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786320" w:rsidRDefault="00305635" w:rsidP="00786320">
      <w:pPr>
        <w:jc w:val="center"/>
        <w:rPr>
          <w:rFonts w:asciiTheme="minorHAnsi" w:hAnsiTheme="minorHAnsi" w:cs="Arial"/>
          <w:b/>
          <w:caps/>
          <w:sz w:val="28"/>
        </w:rPr>
      </w:pPr>
      <w:r w:rsidRPr="00786320">
        <w:rPr>
          <w:rFonts w:asciiTheme="minorHAnsi" w:hAnsiTheme="minorHAnsi" w:cs="Arial"/>
          <w:b/>
          <w:caps/>
          <w:sz w:val="28"/>
        </w:rPr>
        <w:t>Jadrá a anti-Jadrá</w:t>
      </w:r>
    </w:p>
    <w:p w:rsidR="00000000" w:rsidRPr="00786320" w:rsidRDefault="00305635" w:rsidP="00786320">
      <w:pPr>
        <w:jc w:val="center"/>
        <w:rPr>
          <w:rFonts w:asciiTheme="minorHAnsi" w:hAnsiTheme="minorHAnsi" w:cs="Arial"/>
        </w:rPr>
      </w:pPr>
    </w:p>
    <w:p w:rsidR="00000000" w:rsidRPr="00786320" w:rsidRDefault="00305635" w:rsidP="00786320">
      <w:pPr>
        <w:jc w:val="center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t>Peter Filip</w:t>
      </w:r>
    </w:p>
    <w:p w:rsidR="00000000" w:rsidRPr="00786320" w:rsidRDefault="00305635" w:rsidP="00786320">
      <w:pPr>
        <w:jc w:val="center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Fyzikálny ústav SAV, </w:t>
      </w:r>
      <w:r w:rsidRPr="00786320">
        <w:rPr>
          <w:rFonts w:asciiTheme="minorHAnsi" w:hAnsiTheme="minorHAnsi" w:cs="Arial"/>
        </w:rPr>
        <w:t>Bratislava</w:t>
      </w:r>
    </w:p>
    <w:p w:rsidR="00000000" w:rsidRPr="00786320" w:rsidRDefault="00305635" w:rsidP="00786320">
      <w:pPr>
        <w:jc w:val="both"/>
        <w:rPr>
          <w:rFonts w:asciiTheme="minorHAnsi" w:hAnsiTheme="minorHAnsi" w:cs="Arial"/>
        </w:rPr>
      </w:pPr>
    </w:p>
    <w:p w:rsidR="00000000" w:rsidRPr="00786320" w:rsidRDefault="00305635" w:rsidP="00786320">
      <w:pPr>
        <w:jc w:val="both"/>
        <w:rPr>
          <w:rFonts w:asciiTheme="minorHAnsi" w:hAnsiTheme="minorHAnsi" w:cs="Arial"/>
          <w:i/>
          <w:sz w:val="20"/>
        </w:rPr>
      </w:pPr>
      <w:r w:rsidRPr="00786320">
        <w:rPr>
          <w:rFonts w:asciiTheme="minorHAnsi" w:hAnsiTheme="minorHAnsi" w:cs="Arial"/>
          <w:b/>
          <w:i/>
          <w:sz w:val="20"/>
        </w:rPr>
        <w:t>Abstrakt</w:t>
      </w:r>
      <w:r w:rsidRPr="00786320">
        <w:rPr>
          <w:rFonts w:asciiTheme="minorHAnsi" w:hAnsiTheme="minorHAnsi" w:cs="Arial"/>
          <w:i/>
          <w:sz w:val="20"/>
        </w:rPr>
        <w:t xml:space="preserve">: Väčšina jadier nemá guľatý tvar. Deformácia jadier sa prejavuje v spektrálnych čiarach prvkov, pri fúzii jadier, pri rozptyle nabitých častíc na jadrách a </w:t>
      </w:r>
      <w:r w:rsidRPr="00786320">
        <w:rPr>
          <w:rFonts w:asciiTheme="minorHAnsi" w:hAnsiTheme="minorHAnsi" w:cs="Arial"/>
          <w:i/>
          <w:sz w:val="20"/>
        </w:rPr>
        <w:t xml:space="preserve">v zrážkach jadier. V rokoch 2010-2011 boli vytvorené najťažšie známe </w:t>
      </w:r>
      <w:proofErr w:type="spellStart"/>
      <w:r w:rsidRPr="00786320">
        <w:rPr>
          <w:rFonts w:asciiTheme="minorHAnsi" w:hAnsiTheme="minorHAnsi" w:cs="Arial"/>
          <w:i/>
          <w:sz w:val="20"/>
        </w:rPr>
        <w:t>anti-jadrá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: </w:t>
      </w:r>
      <w:proofErr w:type="spellStart"/>
      <w:r w:rsidRPr="00786320">
        <w:rPr>
          <w:rFonts w:asciiTheme="minorHAnsi" w:hAnsiTheme="minorHAnsi" w:cs="Arial"/>
          <w:i/>
          <w:sz w:val="20"/>
        </w:rPr>
        <w:t>anti-Hyper-Tritón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, a anti-Hélum4. Existencia </w:t>
      </w:r>
      <w:proofErr w:type="spellStart"/>
      <w:r w:rsidRPr="00786320">
        <w:rPr>
          <w:rFonts w:asciiTheme="minorHAnsi" w:hAnsiTheme="minorHAnsi" w:cs="Arial"/>
          <w:i/>
          <w:sz w:val="20"/>
        </w:rPr>
        <w:t>anti-jadier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so sebou prináša nové otázky: môžu </w:t>
      </w:r>
      <w:proofErr w:type="spellStart"/>
      <w:r w:rsidRPr="00786320">
        <w:rPr>
          <w:rFonts w:asciiTheme="minorHAnsi" w:hAnsiTheme="minorHAnsi" w:cs="Arial"/>
          <w:i/>
          <w:sz w:val="20"/>
        </w:rPr>
        <w:t>existovat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</w:t>
      </w:r>
      <w:proofErr w:type="spellStart"/>
      <w:r w:rsidRPr="00786320">
        <w:rPr>
          <w:rFonts w:asciiTheme="minorHAnsi" w:hAnsiTheme="minorHAnsi" w:cs="Arial"/>
          <w:i/>
          <w:sz w:val="20"/>
        </w:rPr>
        <w:t>anti-hviezdy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? Prebehla by fúzia </w:t>
      </w:r>
      <w:proofErr w:type="spellStart"/>
      <w:r w:rsidRPr="00786320">
        <w:rPr>
          <w:rFonts w:asciiTheme="minorHAnsi" w:hAnsiTheme="minorHAnsi" w:cs="Arial"/>
          <w:i/>
          <w:sz w:val="20"/>
        </w:rPr>
        <w:t>anti-vodíka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na </w:t>
      </w:r>
      <w:proofErr w:type="spellStart"/>
      <w:r w:rsidRPr="00786320">
        <w:rPr>
          <w:rFonts w:asciiTheme="minorHAnsi" w:hAnsiTheme="minorHAnsi" w:cs="Arial"/>
          <w:i/>
          <w:sz w:val="20"/>
        </w:rPr>
        <w:t>anti-Hélium</w:t>
      </w:r>
      <w:proofErr w:type="spellEnd"/>
      <w:r w:rsidRPr="00786320">
        <w:rPr>
          <w:rFonts w:asciiTheme="minorHAnsi" w:hAnsiTheme="minorHAnsi" w:cs="Arial"/>
          <w:i/>
          <w:sz w:val="20"/>
        </w:rPr>
        <w:t>? Vedeli by sm</w:t>
      </w:r>
      <w:r w:rsidRPr="00786320">
        <w:rPr>
          <w:rFonts w:asciiTheme="minorHAnsi" w:hAnsiTheme="minorHAnsi" w:cs="Arial"/>
          <w:i/>
          <w:sz w:val="20"/>
        </w:rPr>
        <w:t xml:space="preserve">e </w:t>
      </w:r>
      <w:proofErr w:type="spellStart"/>
      <w:r w:rsidRPr="00786320">
        <w:rPr>
          <w:rFonts w:asciiTheme="minorHAnsi" w:hAnsiTheme="minorHAnsi" w:cs="Arial"/>
          <w:i/>
          <w:sz w:val="20"/>
        </w:rPr>
        <w:t>anti-hviezdy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vo vesmíre na diaľku rozoznať</w:t>
      </w:r>
      <w:r w:rsidRPr="00786320">
        <w:rPr>
          <w:rFonts w:asciiTheme="minorHAnsi" w:hAnsiTheme="minorHAnsi" w:cs="Arial"/>
          <w:i/>
          <w:sz w:val="20"/>
        </w:rPr>
        <w:t xml:space="preserve">? Prečo nepozorujeme  </w:t>
      </w:r>
      <w:proofErr w:type="spellStart"/>
      <w:r w:rsidRPr="00786320">
        <w:rPr>
          <w:rFonts w:asciiTheme="minorHAnsi" w:hAnsiTheme="minorHAnsi" w:cs="Arial"/>
          <w:i/>
          <w:sz w:val="20"/>
        </w:rPr>
        <w:t>anti-jadrá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v kozmickom žiarení ? Podľa odhadu, na súčasných urýchľovačoch, už asi nebudú vytvorené nové </w:t>
      </w:r>
      <w:proofErr w:type="spellStart"/>
      <w:r w:rsidRPr="00786320">
        <w:rPr>
          <w:rFonts w:asciiTheme="minorHAnsi" w:hAnsiTheme="minorHAnsi" w:cs="Arial"/>
          <w:i/>
          <w:sz w:val="20"/>
        </w:rPr>
        <w:t>ťažsie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stabilné </w:t>
      </w:r>
      <w:proofErr w:type="spellStart"/>
      <w:r w:rsidRPr="00786320">
        <w:rPr>
          <w:rFonts w:asciiTheme="minorHAnsi" w:hAnsiTheme="minorHAnsi" w:cs="Arial"/>
          <w:i/>
          <w:sz w:val="20"/>
        </w:rPr>
        <w:t>anti-jadrá</w:t>
      </w:r>
      <w:proofErr w:type="spellEnd"/>
      <w:r w:rsidRPr="00786320">
        <w:rPr>
          <w:rFonts w:asciiTheme="minorHAnsi" w:hAnsiTheme="minorHAnsi" w:cs="Arial"/>
          <w:i/>
          <w:sz w:val="20"/>
        </w:rPr>
        <w:t>. Exotické „</w:t>
      </w:r>
      <w:proofErr w:type="spellStart"/>
      <w:r w:rsidRPr="00786320">
        <w:rPr>
          <w:rFonts w:asciiTheme="minorHAnsi" w:hAnsiTheme="minorHAnsi" w:cs="Arial"/>
          <w:i/>
          <w:sz w:val="20"/>
        </w:rPr>
        <w:t>strangelety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“ alebo nové  </w:t>
      </w:r>
      <w:proofErr w:type="spellStart"/>
      <w:r w:rsidRPr="00786320">
        <w:rPr>
          <w:rFonts w:asciiTheme="minorHAnsi" w:hAnsiTheme="minorHAnsi" w:cs="Arial"/>
          <w:i/>
          <w:sz w:val="20"/>
        </w:rPr>
        <w:t>anti-hyper-jadrá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 objav</w:t>
      </w:r>
      <w:r w:rsidRPr="00786320">
        <w:rPr>
          <w:rFonts w:asciiTheme="minorHAnsi" w:hAnsiTheme="minorHAnsi" w:cs="Arial"/>
          <w:i/>
          <w:sz w:val="20"/>
        </w:rPr>
        <w:t>ené byť môžu.</w:t>
      </w:r>
    </w:p>
    <w:p w:rsidR="00000000" w:rsidRPr="00786320" w:rsidRDefault="00305635" w:rsidP="00786320">
      <w:pPr>
        <w:jc w:val="both"/>
        <w:rPr>
          <w:rFonts w:asciiTheme="minorHAnsi" w:hAnsiTheme="minorHAnsi" w:cs="Arial"/>
          <w:i/>
          <w:sz w:val="20"/>
        </w:rPr>
      </w:pPr>
    </w:p>
    <w:p w:rsidR="00000000" w:rsidRPr="00786320" w:rsidRDefault="00305635" w:rsidP="00786320">
      <w:pPr>
        <w:jc w:val="both"/>
        <w:rPr>
          <w:rFonts w:asciiTheme="minorHAnsi" w:hAnsiTheme="minorHAnsi" w:cs="Arial"/>
          <w:i/>
          <w:sz w:val="20"/>
        </w:rPr>
      </w:pPr>
      <w:r w:rsidRPr="00786320">
        <w:rPr>
          <w:rFonts w:asciiTheme="minorHAnsi" w:hAnsiTheme="minorHAnsi" w:cs="Arial"/>
          <w:b/>
          <w:i/>
          <w:sz w:val="20"/>
        </w:rPr>
        <w:t>Kľúčové slová</w:t>
      </w:r>
      <w:r w:rsidRPr="00786320">
        <w:rPr>
          <w:rFonts w:asciiTheme="minorHAnsi" w:hAnsiTheme="minorHAnsi" w:cs="Arial"/>
          <w:i/>
          <w:sz w:val="20"/>
        </w:rPr>
        <w:t xml:space="preserve">: jadrá, deformácia jadier, antihmota, </w:t>
      </w:r>
      <w:proofErr w:type="spellStart"/>
      <w:r w:rsidRPr="00786320">
        <w:rPr>
          <w:rFonts w:asciiTheme="minorHAnsi" w:hAnsiTheme="minorHAnsi" w:cs="Arial"/>
          <w:i/>
          <w:sz w:val="20"/>
        </w:rPr>
        <w:t>hyper-jadrá</w:t>
      </w:r>
      <w:proofErr w:type="spellEnd"/>
      <w:r w:rsidRPr="00786320">
        <w:rPr>
          <w:rFonts w:asciiTheme="minorHAnsi" w:hAnsiTheme="minorHAnsi" w:cs="Arial"/>
          <w:i/>
          <w:sz w:val="20"/>
        </w:rPr>
        <w:t xml:space="preserve">, </w:t>
      </w:r>
      <w:proofErr w:type="spellStart"/>
      <w:r w:rsidRPr="00786320">
        <w:rPr>
          <w:rFonts w:asciiTheme="minorHAnsi" w:hAnsiTheme="minorHAnsi" w:cs="Arial"/>
          <w:i/>
          <w:sz w:val="20"/>
        </w:rPr>
        <w:t>strangelety</w:t>
      </w:r>
      <w:proofErr w:type="spellEnd"/>
    </w:p>
    <w:p w:rsidR="00000000" w:rsidRPr="00786320" w:rsidRDefault="00305635" w:rsidP="00786320">
      <w:pPr>
        <w:jc w:val="both"/>
        <w:rPr>
          <w:rFonts w:asciiTheme="minorHAnsi" w:hAnsiTheme="minorHAnsi" w:cs="Arial"/>
          <w:i/>
          <w:sz w:val="20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t>Úvod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Pri oboznamovaní sa s Mendelejevovou periodickou sústavou prvkov, sú študenti vystavený často iba stručnej informácii o jadrách prvkov. V skutočnosti, okrem n</w:t>
      </w:r>
      <w:r w:rsidRPr="00786320">
        <w:rPr>
          <w:rFonts w:asciiTheme="minorHAnsi" w:hAnsiTheme="minorHAnsi" w:cs="Arial"/>
        </w:rPr>
        <w:t xml:space="preserve">áboja a hmotnosti (počtu protónov a neutrónov), sa jadrá odlišujú svojou veľkosťou a tvarom  (deformáciou). Okrem jadier prvkov, poznáme aj </w:t>
      </w:r>
      <w:proofErr w:type="spellStart"/>
      <w:r w:rsidRPr="00786320">
        <w:rPr>
          <w:rFonts w:asciiTheme="minorHAnsi" w:hAnsiTheme="minorHAnsi" w:cs="Arial"/>
        </w:rPr>
        <w:t>hyper-jadrá</w:t>
      </w:r>
      <w:proofErr w:type="spellEnd"/>
      <w:r w:rsidRPr="00786320">
        <w:rPr>
          <w:rFonts w:asciiTheme="minorHAnsi" w:hAnsiTheme="minorHAnsi" w:cs="Arial"/>
        </w:rPr>
        <w:t xml:space="preserve">,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a od roku 2010 aj </w:t>
      </w:r>
      <w:proofErr w:type="spellStart"/>
      <w:r w:rsidRPr="00786320">
        <w:rPr>
          <w:rFonts w:asciiTheme="minorHAnsi" w:hAnsiTheme="minorHAnsi" w:cs="Arial"/>
        </w:rPr>
        <w:t>anti-hyper-jadrá</w:t>
      </w:r>
      <w:proofErr w:type="spellEnd"/>
      <w:r w:rsidRPr="00786320">
        <w:rPr>
          <w:rFonts w:asciiTheme="minorHAnsi" w:hAnsiTheme="minorHAnsi" w:cs="Arial"/>
        </w:rPr>
        <w:t xml:space="preserve">. V kozmickom žiarení </w:t>
      </w:r>
      <w:proofErr w:type="spellStart"/>
      <w:r w:rsidRPr="00786320">
        <w:rPr>
          <w:rFonts w:asciiTheme="minorHAnsi" w:hAnsiTheme="minorHAnsi" w:cs="Arial"/>
        </w:rPr>
        <w:t>antijadrá</w:t>
      </w:r>
      <w:proofErr w:type="spellEnd"/>
      <w:r w:rsidRPr="00786320">
        <w:rPr>
          <w:rFonts w:asciiTheme="minorHAnsi" w:hAnsiTheme="minorHAnsi" w:cs="Arial"/>
        </w:rPr>
        <w:t xml:space="preserve"> neboli pozorované, aj keď </w:t>
      </w:r>
      <w:r w:rsidRPr="00786320">
        <w:rPr>
          <w:rFonts w:asciiTheme="minorHAnsi" w:hAnsiTheme="minorHAnsi" w:cs="Arial"/>
        </w:rPr>
        <w:t xml:space="preserve">fyzici ich dokážu spoľahlivo vyrobiť na urýchľovačoch: v roku 2011 bola objavená </w:t>
      </w:r>
      <w:proofErr w:type="spellStart"/>
      <w:r w:rsidRPr="00786320">
        <w:rPr>
          <w:rFonts w:asciiTheme="minorHAnsi" w:hAnsiTheme="minorHAnsi" w:cs="Arial"/>
        </w:rPr>
        <w:t>anti-alfa</w:t>
      </w:r>
      <w:proofErr w:type="spellEnd"/>
      <w:r w:rsidRPr="00786320">
        <w:rPr>
          <w:rFonts w:asciiTheme="minorHAnsi" w:hAnsiTheme="minorHAnsi" w:cs="Arial"/>
        </w:rPr>
        <w:t xml:space="preserve"> častica (anti-Hélium-4). Prirodzene vzniká otázka, či sa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správajú úplne presne rovnako ako jadrá, alebo majú aj iné vlastnosti, ktoré spôsobili ich absenc</w:t>
      </w:r>
      <w:r w:rsidRPr="00786320">
        <w:rPr>
          <w:rFonts w:asciiTheme="minorHAnsi" w:hAnsiTheme="minorHAnsi" w:cs="Arial"/>
        </w:rPr>
        <w:t xml:space="preserve">iu v okolitom vesmíre (kozmickom žiarení). Priťahujú sa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gravitačne rovnako ako jadrá</w:t>
      </w:r>
      <w:r w:rsidRPr="00786320">
        <w:rPr>
          <w:rFonts w:asciiTheme="minorHAnsi" w:hAnsiTheme="minorHAnsi" w:cs="Arial"/>
        </w:rPr>
        <w:t xml:space="preserve">? Mohla by prebiehať fúzia </w:t>
      </w:r>
      <w:proofErr w:type="spellStart"/>
      <w:r w:rsidRPr="00786320">
        <w:rPr>
          <w:rFonts w:asciiTheme="minorHAnsi" w:hAnsiTheme="minorHAnsi" w:cs="Arial"/>
        </w:rPr>
        <w:t>antijadier</w:t>
      </w:r>
      <w:proofErr w:type="spellEnd"/>
      <w:r w:rsidRPr="00786320">
        <w:rPr>
          <w:rFonts w:asciiTheme="minorHAnsi" w:hAnsiTheme="minorHAnsi" w:cs="Arial"/>
        </w:rPr>
        <w:t xml:space="preserve"> ? Môžu existovať </w:t>
      </w:r>
      <w:proofErr w:type="spellStart"/>
      <w:r w:rsidRPr="00786320">
        <w:rPr>
          <w:rFonts w:asciiTheme="minorHAnsi" w:hAnsiTheme="minorHAnsi" w:cs="Arial"/>
        </w:rPr>
        <w:t>anti-hviezdy</w:t>
      </w:r>
      <w:proofErr w:type="spellEnd"/>
      <w:r w:rsidRPr="00786320">
        <w:rPr>
          <w:rFonts w:asciiTheme="minorHAnsi" w:hAnsiTheme="minorHAnsi" w:cs="Arial"/>
        </w:rPr>
        <w:t xml:space="preserve"> ? Vedeli by sme ich na diaľku odlíšiť od hviezd ? Dali by sa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skladovať v obyčajný</w:t>
      </w:r>
      <w:r w:rsidRPr="00786320">
        <w:rPr>
          <w:rFonts w:asciiTheme="minorHAnsi" w:hAnsiTheme="minorHAnsi" w:cs="Arial"/>
        </w:rPr>
        <w:t xml:space="preserve">ch nádobách ? Na tieto otázky ponúkame stručné odpovede. Aké ďalšie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môžu byť v blízkej budúcnosti objavené je možné odhadnúť na základe experimentálnych výsledkov získaných na súčasných urýchľovačoch (kapitola 6).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t>1 Základné vlastnosti jadier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Z</w:t>
      </w:r>
      <w:r w:rsidRPr="00786320">
        <w:rPr>
          <w:rFonts w:asciiTheme="minorHAnsi" w:hAnsiTheme="minorHAnsi" w:cs="Arial"/>
        </w:rPr>
        <w:t>hruba v roku 1919 vedci zistili (</w:t>
      </w:r>
      <w:proofErr w:type="spellStart"/>
      <w:r w:rsidRPr="00786320">
        <w:rPr>
          <w:rFonts w:asciiTheme="minorHAnsi" w:hAnsiTheme="minorHAnsi" w:cs="Arial"/>
        </w:rPr>
        <w:t>F.W.Aston</w:t>
      </w:r>
      <w:proofErr w:type="spellEnd"/>
      <w:r w:rsidRPr="00786320">
        <w:rPr>
          <w:rFonts w:asciiTheme="minorHAnsi" w:hAnsiTheme="minorHAnsi" w:cs="Arial"/>
        </w:rPr>
        <w:t xml:space="preserve"> pomocou hmotnostného spektrometra), že môžu existovať odlišné druhy toho istého chemického prvku. V prípade vodíka, k odhaleniu tohto tajomstva prírody došlo až v roku 193</w:t>
      </w:r>
      <w:r w:rsidRPr="00786320">
        <w:rPr>
          <w:rFonts w:asciiTheme="minorHAnsi" w:hAnsiTheme="minorHAnsi" w:cs="Arial"/>
          <w:lang w:val="en-US"/>
        </w:rPr>
        <w:t>2</w:t>
      </w:r>
      <w:r w:rsidRPr="00786320">
        <w:rPr>
          <w:rFonts w:asciiTheme="minorHAnsi" w:hAnsiTheme="minorHAnsi" w:cs="Arial"/>
        </w:rPr>
        <w:t xml:space="preserve"> pri detailnom štúdiu jeho spektrálnych č</w:t>
      </w:r>
      <w:r w:rsidRPr="00786320">
        <w:rPr>
          <w:rFonts w:asciiTheme="minorHAnsi" w:hAnsiTheme="minorHAnsi" w:cs="Arial"/>
        </w:rPr>
        <w:t xml:space="preserve">iar </w:t>
      </w:r>
      <w:r w:rsidRPr="00786320">
        <w:rPr>
          <w:rFonts w:asciiTheme="minorHAnsi" w:hAnsiTheme="minorHAnsi" w:cs="Arial"/>
          <w:lang w:val="en-US"/>
        </w:rPr>
        <w:t>[1]</w:t>
      </w:r>
      <w:r w:rsidRPr="00786320">
        <w:rPr>
          <w:rFonts w:asciiTheme="minorHAnsi" w:hAnsiTheme="minorHAnsi" w:cs="Arial"/>
        </w:rPr>
        <w:t xml:space="preserve">. Vo vzorke kvapalného vodíka, získaného opakovanou destiláciou (v podmienkach blízkych </w:t>
      </w:r>
      <w:proofErr w:type="spellStart"/>
      <w:r w:rsidRPr="00786320">
        <w:rPr>
          <w:rFonts w:asciiTheme="minorHAnsi" w:hAnsiTheme="minorHAnsi" w:cs="Arial"/>
        </w:rPr>
        <w:t>trojnému</w:t>
      </w:r>
      <w:proofErr w:type="spellEnd"/>
      <w:r w:rsidRPr="00786320">
        <w:rPr>
          <w:rFonts w:asciiTheme="minorHAnsi" w:hAnsiTheme="minorHAnsi" w:cs="Arial"/>
        </w:rPr>
        <w:t xml:space="preserve"> bodu), sa objavili nové spektrálne čiary, ktoré boli v jednoducho pripravenej vodíka nebadateľné. Dnes vieme, že prírodný vodík obsahuje veľmi malé množ</w:t>
      </w:r>
      <w:r w:rsidRPr="00786320">
        <w:rPr>
          <w:rFonts w:asciiTheme="minorHAnsi" w:hAnsiTheme="minorHAnsi" w:cs="Arial"/>
        </w:rPr>
        <w:t xml:space="preserve">stvo „iného“ vodíka, s takmer identickými chemickými </w:t>
      </w:r>
      <w:proofErr w:type="spellStart"/>
      <w:r w:rsidRPr="00786320">
        <w:rPr>
          <w:rFonts w:asciiTheme="minorHAnsi" w:hAnsiTheme="minorHAnsi" w:cs="Arial"/>
        </w:rPr>
        <w:t>vlastnoťami</w:t>
      </w:r>
      <w:proofErr w:type="spellEnd"/>
      <w:r w:rsidRPr="00786320">
        <w:rPr>
          <w:rFonts w:asciiTheme="minorHAnsi" w:hAnsiTheme="minorHAnsi" w:cs="Arial"/>
        </w:rPr>
        <w:t xml:space="preserve">, ktorý je 2x ťažší. Izotop vodíka objavený v roku 1932 obsahuje okrem protónu aj neutrón a označujeme ho symbolom „D“. V súčasnosti poznáme </w:t>
      </w:r>
      <w:proofErr w:type="spellStart"/>
      <w:r w:rsidRPr="00786320">
        <w:rPr>
          <w:rFonts w:asciiTheme="minorHAnsi" w:hAnsiTheme="minorHAnsi" w:cs="Arial"/>
        </w:rPr>
        <w:t>vlatnosti</w:t>
      </w:r>
      <w:proofErr w:type="spellEnd"/>
      <w:r w:rsidRPr="00786320">
        <w:rPr>
          <w:rFonts w:asciiTheme="minorHAnsi" w:hAnsiTheme="minorHAnsi" w:cs="Arial"/>
        </w:rPr>
        <w:t xml:space="preserve"> všetkých stabilných izotopov chemických p</w:t>
      </w:r>
      <w:r w:rsidRPr="00786320">
        <w:rPr>
          <w:rFonts w:asciiTheme="minorHAnsi" w:hAnsiTheme="minorHAnsi" w:cs="Arial"/>
        </w:rPr>
        <w:t>rvkov v Mendelejevovej periodickej sústave, a vedci už dokázali vytvoriť aj jadrá s</w:t>
      </w:r>
      <w:r w:rsidRPr="00786320">
        <w:rPr>
          <w:rFonts w:asciiTheme="minorHAnsi" w:hAnsiTheme="minorHAnsi" w:cs="Arial"/>
          <w:lang w:val="en-US"/>
        </w:rPr>
        <w:t>o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lang w:val="en-US"/>
        </w:rPr>
        <w:t xml:space="preserve">118 </w:t>
      </w:r>
      <w:r w:rsidRPr="00786320">
        <w:rPr>
          <w:rFonts w:asciiTheme="minorHAnsi" w:hAnsiTheme="minorHAnsi" w:cs="Arial"/>
        </w:rPr>
        <w:t>protón</w:t>
      </w:r>
      <w:r w:rsidRPr="00786320">
        <w:rPr>
          <w:rFonts w:asciiTheme="minorHAnsi" w:hAnsiTheme="minorHAnsi" w:cs="Arial"/>
          <w:lang w:val="en-US"/>
        </w:rPr>
        <w:t>mi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lang w:val="en-US"/>
        </w:rPr>
        <w:t>[2]</w:t>
      </w:r>
      <w:r w:rsidRPr="00786320">
        <w:rPr>
          <w:rFonts w:asciiTheme="minorHAnsi" w:hAnsiTheme="minorHAnsi" w:cs="Arial"/>
        </w:rPr>
        <w:t>. Počet protónov v jadre určuje celkový elektrický náboj jadra, a tým aj počet elektrónov v neutrálnom atóme. Počtom elektrónov sú fixované chemické vlastn</w:t>
      </w:r>
      <w:r w:rsidRPr="00786320">
        <w:rPr>
          <w:rFonts w:asciiTheme="minorHAnsi" w:hAnsiTheme="minorHAnsi" w:cs="Arial"/>
        </w:rPr>
        <w:t>osti daného prvku. Jadrá (v atómoch obalené elektrónmi) sú zhruba 10000x menšie ako atómy, avšak tvoria viac ako 99.9</w:t>
      </w:r>
      <w:r w:rsidRPr="00786320">
        <w:rPr>
          <w:rFonts w:asciiTheme="minorHAnsi" w:hAnsiTheme="minorHAnsi" w:cs="Arial"/>
          <w:lang w:val="en-US"/>
        </w:rPr>
        <w:t xml:space="preserve">% </w:t>
      </w:r>
      <w:r w:rsidRPr="00786320">
        <w:rPr>
          <w:rFonts w:asciiTheme="minorHAnsi" w:hAnsiTheme="minorHAnsi" w:cs="Arial"/>
        </w:rPr>
        <w:t>hmotnosti matérie</w:t>
      </w:r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 xml:space="preserve">z ktorej sa skladá viditeľná hmota okolo nás. </w:t>
      </w:r>
      <w:r w:rsidRPr="00786320">
        <w:rPr>
          <w:rFonts w:asciiTheme="minorHAnsi" w:hAnsiTheme="minorHAnsi" w:cs="Arial"/>
        </w:rPr>
        <w:t>Jadrá toho istého chemického prvku (izotopy) sa odlišujú počtom neutrónov</w:t>
      </w:r>
      <w:r w:rsidRPr="00786320">
        <w:rPr>
          <w:rFonts w:asciiTheme="minorHAnsi" w:hAnsiTheme="minorHAnsi" w:cs="Arial"/>
        </w:rPr>
        <w:t xml:space="preserve">, ktoré sú naviazané na protóny. Odlišujú sa teda hmotnosťou a aj inými vlastnosťami: veľkosťou, tvarom (deformáciou) a napríklad aj magnetickým momentom. </w:t>
      </w:r>
    </w:p>
    <w:p w:rsidR="00000000" w:rsidRDefault="00305635" w:rsidP="00786320">
      <w:pPr>
        <w:spacing w:before="60"/>
        <w:jc w:val="both"/>
        <w:rPr>
          <w:rFonts w:asciiTheme="minorHAnsi" w:hAnsiTheme="minorHAnsi"/>
        </w:rPr>
      </w:pPr>
    </w:p>
    <w:p w:rsidR="002248FA" w:rsidRPr="00786320" w:rsidRDefault="002248FA" w:rsidP="00786320">
      <w:pPr>
        <w:spacing w:before="60"/>
        <w:jc w:val="both"/>
        <w:rPr>
          <w:rFonts w:asciiTheme="minorHAnsi" w:hAnsiTheme="minorHAnsi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lastRenderedPageBreak/>
        <w:t>1.1 Veľkosť  a tvar jadier</w:t>
      </w:r>
    </w:p>
    <w:p w:rsidR="0000000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Pomocou presných meraní (rozptylu elektrónov na jadrách) bolo experiment</w:t>
      </w:r>
      <w:r w:rsidRPr="00786320">
        <w:rPr>
          <w:rFonts w:asciiTheme="minorHAnsi" w:hAnsiTheme="minorHAnsi" w:cs="Arial"/>
        </w:rPr>
        <w:t>álne zistené, že veľkosť jadier rastie s počtom nukleónov „A“ = N+Z (počet protónov „Z“ + počet neutrónov „N“) tak, akoby bolo jadro tvorené „kvapalinou“ konštantnej hustoty. Napríklad jadro zlata Au-197 má polomer 6.38*10</w:t>
      </w:r>
      <w:r w:rsidRPr="00786320">
        <w:rPr>
          <w:rFonts w:asciiTheme="minorHAnsi" w:hAnsiTheme="minorHAnsi" w:cs="Arial"/>
          <w:lang w:val="en-US"/>
        </w:rPr>
        <w:t>^</w:t>
      </w:r>
      <w:r w:rsidRPr="00786320">
        <w:rPr>
          <w:rFonts w:asciiTheme="minorHAnsi" w:hAnsiTheme="minorHAnsi" w:cs="Arial"/>
        </w:rPr>
        <w:t xml:space="preserve">(-15) metra, jadrá vápnika </w:t>
      </w:r>
      <w:proofErr w:type="spellStart"/>
      <w:r w:rsidRPr="00786320">
        <w:rPr>
          <w:rFonts w:asciiTheme="minorHAnsi" w:hAnsiTheme="minorHAnsi" w:cs="Arial"/>
        </w:rPr>
        <w:t>Ca</w:t>
      </w:r>
      <w:proofErr w:type="spellEnd"/>
      <w:r w:rsidRPr="00786320">
        <w:rPr>
          <w:rFonts w:asciiTheme="minorHAnsi" w:hAnsiTheme="minorHAnsi" w:cs="Arial"/>
        </w:rPr>
        <w:t xml:space="preserve"> maj</w:t>
      </w:r>
      <w:r w:rsidRPr="00786320">
        <w:rPr>
          <w:rFonts w:asciiTheme="minorHAnsi" w:hAnsiTheme="minorHAnsi" w:cs="Arial"/>
        </w:rPr>
        <w:t>ú polomer zhruba 3.7*10</w:t>
      </w:r>
      <w:r w:rsidRPr="00786320">
        <w:rPr>
          <w:rFonts w:asciiTheme="minorHAnsi" w:hAnsiTheme="minorHAnsi" w:cs="Arial"/>
          <w:lang w:val="en-US"/>
        </w:rPr>
        <w:t>^</w:t>
      </w:r>
      <w:r w:rsidRPr="00786320">
        <w:rPr>
          <w:rFonts w:asciiTheme="minorHAnsi" w:hAnsiTheme="minorHAnsi" w:cs="Arial"/>
        </w:rPr>
        <w:t xml:space="preserve">(-15) metra a jadro elementu 118 s počtom nukleónov 294 (vytvorené v roku 2006) by malo mať polomer </w:t>
      </w:r>
      <w:r w:rsidR="00750DA7">
        <w:rPr>
          <w:rFonts w:asciiTheme="minorHAnsi" w:hAnsiTheme="minorHAnsi" w:cs="Arial"/>
        </w:rPr>
        <w:br/>
      </w:r>
      <w:r w:rsidRPr="00786320">
        <w:rPr>
          <w:rFonts w:asciiTheme="minorHAnsi" w:hAnsiTheme="minorHAnsi" w:cs="Arial"/>
        </w:rPr>
        <w:t>7.32*10</w:t>
      </w:r>
      <w:r w:rsidRPr="00786320">
        <w:rPr>
          <w:rFonts w:asciiTheme="minorHAnsi" w:hAnsiTheme="minorHAnsi" w:cs="Arial"/>
          <w:lang w:val="en-US"/>
        </w:rPr>
        <w:t>^</w:t>
      </w:r>
      <w:r w:rsidRPr="00786320">
        <w:rPr>
          <w:rFonts w:asciiTheme="minorHAnsi" w:hAnsiTheme="minorHAnsi" w:cs="Arial"/>
        </w:rPr>
        <w:t xml:space="preserve">(-15) metra. Aj keď dnes závislosť polomeru jadra od počtu nukleónov v tvare </w:t>
      </w:r>
      <w:proofErr w:type="spellStart"/>
      <w:r w:rsidRPr="00786320">
        <w:rPr>
          <w:rFonts w:asciiTheme="minorHAnsi" w:hAnsiTheme="minorHAnsi" w:cs="Arial"/>
        </w:rPr>
        <w:t>R=k*A</w:t>
      </w:r>
      <w:proofErr w:type="spellEnd"/>
      <w:r w:rsidRPr="00786320">
        <w:rPr>
          <w:rFonts w:asciiTheme="minorHAnsi" w:hAnsiTheme="minorHAnsi" w:cs="Arial"/>
          <w:lang w:val="en-US"/>
        </w:rPr>
        <w:t>^</w:t>
      </w:r>
      <w:r w:rsidRPr="00786320">
        <w:rPr>
          <w:rFonts w:asciiTheme="minorHAnsi" w:hAnsiTheme="minorHAnsi" w:cs="Arial"/>
        </w:rPr>
        <w:t>(1/3) pokladáme</w:t>
      </w:r>
      <w:r w:rsidRPr="00786320">
        <w:rPr>
          <w:rFonts w:asciiTheme="minorHAnsi" w:hAnsiTheme="minorHAnsi" w:cs="Arial"/>
        </w:rPr>
        <w:t xml:space="preserve"> za samozrejmosť, vedci ve</w:t>
      </w:r>
      <w:r w:rsidRPr="00786320">
        <w:rPr>
          <w:rFonts w:asciiTheme="minorHAnsi" w:hAnsiTheme="minorHAnsi" w:cs="Arial"/>
        </w:rPr>
        <w:t xml:space="preserve">ľkosti jadier dôsledne premeriavali, a hľadali odchýlky (anomálie) od tohto správania. </w:t>
      </w:r>
      <w:r w:rsidRPr="00786320">
        <w:rPr>
          <w:rFonts w:asciiTheme="minorHAnsi" w:hAnsiTheme="minorHAnsi" w:cs="Arial"/>
        </w:rPr>
        <w:t xml:space="preserve"> Ukázalo sa, že drobné odchýlky existujú, a niektoré z nich sa dajú vysvetliť deformáciou jadier. Keďže sférický (guľatý) tvar má najmenšiu veľkosť pri danej hustote a o</w:t>
      </w:r>
      <w:r w:rsidRPr="00786320">
        <w:rPr>
          <w:rFonts w:asciiTheme="minorHAnsi" w:hAnsiTheme="minorHAnsi" w:cs="Arial"/>
        </w:rPr>
        <w:t>bjeme, akákoľvek deformácia jadra efektívne zväčšuje jeho „veľkosť“ - polomer. Naozaj, bolo zistené, že napr. jadrá prvku vzácnej zeminy Sm-154 majú trošku väčší polomer ako by sa dalo očakávať (v porovnaní s jadrami Sm-144). Príčina a vysvetlenie tohto ja</w:t>
      </w:r>
      <w:r w:rsidRPr="00786320">
        <w:rPr>
          <w:rFonts w:asciiTheme="minorHAnsi" w:hAnsiTheme="minorHAnsi" w:cs="Arial"/>
        </w:rPr>
        <w:t xml:space="preserve">vu sú jednoduché: stabilné jadro Sm-154 je silno deformované, zatiaľ čo jadro Sm-144 je guľaté.  Spektrálne čiary izotopu prvku Sm-154 sa </w:t>
      </w:r>
      <w:proofErr w:type="spellStart"/>
      <w:r w:rsidRPr="00786320">
        <w:rPr>
          <w:rFonts w:asciiTheme="minorHAnsi" w:hAnsiTheme="minorHAnsi" w:cs="Arial"/>
        </w:rPr>
        <w:t>maličko</w:t>
      </w:r>
      <w:proofErr w:type="spellEnd"/>
      <w:r w:rsidRPr="00786320">
        <w:rPr>
          <w:rFonts w:asciiTheme="minorHAnsi" w:hAnsiTheme="minorHAnsi" w:cs="Arial"/>
        </w:rPr>
        <w:t xml:space="preserve"> odlišujú od spektrálnych čiar izotopu Sm-144 v dôsledku odlišnej veľkosti, deformácie a magnetického momentu t</w:t>
      </w:r>
      <w:r w:rsidRPr="00786320">
        <w:rPr>
          <w:rFonts w:asciiTheme="minorHAnsi" w:hAnsiTheme="minorHAnsi" w:cs="Arial"/>
        </w:rPr>
        <w:t>ýchto jadier. Rovnako tomu je aj v prípade ťažšieho vodíka: spektrálne čiary sú odlišné z dôvodu inej veľkosti, tvaru a magnetického momentu ťažkého jadra vodíka „D“ v porovnaní s protónom.</w:t>
      </w:r>
    </w:p>
    <w:p w:rsidR="002248FA" w:rsidRDefault="002248FA" w:rsidP="00786320">
      <w:pPr>
        <w:spacing w:before="60"/>
        <w:jc w:val="both"/>
        <w:rPr>
          <w:rFonts w:asciiTheme="minorHAnsi" w:hAnsiTheme="minorHAnsi" w:cs="Arial"/>
        </w:rPr>
      </w:pPr>
    </w:p>
    <w:p w:rsidR="00000000" w:rsidRPr="00786320" w:rsidRDefault="002248FA" w:rsidP="002248FA">
      <w:pPr>
        <w:spacing w:before="60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noProof/>
          <w:lang w:eastAsia="sk-SK"/>
        </w:rPr>
        <w:drawing>
          <wp:inline distT="0" distB="0" distL="0" distR="0">
            <wp:extent cx="6120000" cy="1989474"/>
            <wp:effectExtent l="1905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989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50DA7" w:rsidRDefault="00305635" w:rsidP="00786320">
      <w:pPr>
        <w:spacing w:before="60"/>
        <w:jc w:val="center"/>
        <w:rPr>
          <w:rFonts w:asciiTheme="minorHAnsi" w:hAnsiTheme="minorHAnsi" w:cs="Arial"/>
          <w:color w:val="000000"/>
          <w:sz w:val="20"/>
        </w:rPr>
      </w:pPr>
      <w:r w:rsidRPr="00750DA7">
        <w:rPr>
          <w:rFonts w:asciiTheme="minorHAnsi" w:hAnsiTheme="minorHAnsi" w:cs="Arial"/>
          <w:color w:val="000000"/>
          <w:sz w:val="20"/>
        </w:rPr>
        <w:t xml:space="preserve">Obr. 1: Ukážka tvaru vybraných stabilných jadier elementu </w:t>
      </w:r>
      <w:proofErr w:type="spellStart"/>
      <w:r w:rsidRPr="00750DA7">
        <w:rPr>
          <w:rFonts w:asciiTheme="minorHAnsi" w:hAnsiTheme="minorHAnsi" w:cs="Arial"/>
          <w:color w:val="000000"/>
          <w:sz w:val="20"/>
        </w:rPr>
        <w:t>Sama</w:t>
      </w:r>
      <w:r w:rsidRPr="00750DA7">
        <w:rPr>
          <w:rFonts w:asciiTheme="minorHAnsi" w:hAnsiTheme="minorHAnsi" w:cs="Arial"/>
          <w:color w:val="000000"/>
          <w:sz w:val="20"/>
        </w:rPr>
        <w:t>rium</w:t>
      </w:r>
      <w:proofErr w:type="spellEnd"/>
      <w:r w:rsidRPr="00750DA7">
        <w:rPr>
          <w:rFonts w:asciiTheme="minorHAnsi" w:hAnsiTheme="minorHAnsi" w:cs="Arial"/>
          <w:color w:val="000000"/>
          <w:sz w:val="20"/>
        </w:rPr>
        <w:t>.</w:t>
      </w:r>
    </w:p>
    <w:p w:rsidR="00000000" w:rsidRPr="00786320" w:rsidRDefault="00305635" w:rsidP="00786320">
      <w:pPr>
        <w:spacing w:before="60"/>
        <w:jc w:val="center"/>
        <w:rPr>
          <w:rFonts w:asciiTheme="minorHAnsi" w:hAnsiTheme="minorHAnsi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Nadmerná veľkosť jadier Sm-154 oproti Sm-144 sa pozoruje aj pri ich fúzii s jadrami kyslíka O-16. Pri experimentoch na cyklotróne, v terčíku obsahujúcom iba Sm-154 dochádza k fúzii </w:t>
      </w:r>
      <w:r w:rsidRPr="00786320">
        <w:rPr>
          <w:rFonts w:asciiTheme="minorHAnsi" w:hAnsiTheme="minorHAnsi" w:cs="Arial"/>
          <w:lang w:val="en-US"/>
        </w:rPr>
        <w:t>[3]</w:t>
      </w:r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>pri podstatne</w:t>
      </w:r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 xml:space="preserve">nižšej energii (o </w:t>
      </w:r>
      <w:r w:rsidRPr="00786320">
        <w:rPr>
          <w:rFonts w:asciiTheme="minorHAnsi" w:hAnsiTheme="minorHAnsi" w:cs="Arial"/>
        </w:rPr>
        <w:t>3.1MeV</w:t>
      </w:r>
      <w:r w:rsidRPr="00786320">
        <w:rPr>
          <w:rFonts w:asciiTheme="minorHAnsi" w:hAnsiTheme="minorHAnsi" w:cs="Arial"/>
          <w:lang w:val="en-US"/>
        </w:rPr>
        <w:t xml:space="preserve">) </w:t>
      </w:r>
      <w:r w:rsidRPr="00786320">
        <w:rPr>
          <w:rFonts w:asciiTheme="minorHAnsi" w:hAnsiTheme="minorHAnsi" w:cs="Arial"/>
        </w:rPr>
        <w:t>ako v terčíku jadier Sm-</w:t>
      </w:r>
      <w:r w:rsidRPr="00786320">
        <w:rPr>
          <w:rFonts w:asciiTheme="minorHAnsi" w:hAnsiTheme="minorHAnsi" w:cs="Arial"/>
        </w:rPr>
        <w:t xml:space="preserve">144 napriek tomu, </w:t>
      </w:r>
      <w:proofErr w:type="spellStart"/>
      <w:r w:rsidRPr="00786320">
        <w:rPr>
          <w:rFonts w:asciiTheme="minorHAnsi" w:hAnsiTheme="minorHAnsi" w:cs="Arial"/>
        </w:rPr>
        <w:t>ze</w:t>
      </w:r>
      <w:proofErr w:type="spellEnd"/>
      <w:r w:rsidRPr="00786320">
        <w:rPr>
          <w:rFonts w:asciiTheme="minorHAnsi" w:hAnsiTheme="minorHAnsi" w:cs="Arial"/>
        </w:rPr>
        <w:t xml:space="preserve"> obidve jadrá majú rovnaký elektrický náboj (počet protónov). Pokles energie potrebnej na fúziu jadier O-16 + Sm-154 až o </w:t>
      </w:r>
      <w:r w:rsidRPr="00786320">
        <w:rPr>
          <w:rFonts w:asciiTheme="minorHAnsi" w:hAnsiTheme="minorHAnsi" w:cs="Arial"/>
          <w:lang w:val="en-US"/>
        </w:rPr>
        <w:t xml:space="preserve">5% </w:t>
      </w:r>
      <w:r w:rsidRPr="00786320">
        <w:rPr>
          <w:rFonts w:asciiTheme="minorHAnsi" w:hAnsiTheme="minorHAnsi" w:cs="Arial"/>
        </w:rPr>
        <w:t xml:space="preserve">je dôsledkom anomálneho zväčšenia efektívnej veľkosti jadra Sm-154 kvôli jeho deformácii. </w:t>
      </w:r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 xml:space="preserve"> 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Deformácia jadier</w:t>
      </w:r>
      <w:r w:rsidRPr="00786320">
        <w:rPr>
          <w:rFonts w:asciiTheme="minorHAnsi" w:hAnsiTheme="minorHAnsi" w:cs="Arial"/>
        </w:rPr>
        <w:t xml:space="preserve"> je úplne bežný jav, a v skutočnosti drvivá väčšina jadier, vyskytujúcich sa v prírode, je aspoň trošku deformovaných. Výnimku tvoria magické jadrá: </w:t>
      </w:r>
      <w:proofErr w:type="spellStart"/>
      <w:r w:rsidRPr="00786320">
        <w:rPr>
          <w:rFonts w:asciiTheme="minorHAnsi" w:hAnsiTheme="minorHAnsi" w:cs="Arial"/>
        </w:rPr>
        <w:t>Sn</w:t>
      </w:r>
      <w:proofErr w:type="spellEnd"/>
      <w:r w:rsidRPr="00786320">
        <w:rPr>
          <w:rFonts w:asciiTheme="minorHAnsi" w:hAnsiTheme="minorHAnsi" w:cs="Arial"/>
        </w:rPr>
        <w:t xml:space="preserve">, </w:t>
      </w:r>
      <w:proofErr w:type="spellStart"/>
      <w:r w:rsidRPr="00786320">
        <w:rPr>
          <w:rFonts w:asciiTheme="minorHAnsi" w:hAnsiTheme="minorHAnsi" w:cs="Arial"/>
        </w:rPr>
        <w:t>Pb</w:t>
      </w:r>
      <w:proofErr w:type="spellEnd"/>
      <w:r w:rsidRPr="00786320">
        <w:rPr>
          <w:rFonts w:asciiTheme="minorHAnsi" w:hAnsiTheme="minorHAnsi" w:cs="Arial"/>
        </w:rPr>
        <w:t xml:space="preserve">, </w:t>
      </w:r>
      <w:proofErr w:type="spellStart"/>
      <w:r w:rsidRPr="00786320">
        <w:rPr>
          <w:rFonts w:asciiTheme="minorHAnsi" w:hAnsiTheme="minorHAnsi" w:cs="Arial"/>
        </w:rPr>
        <w:t>Ni</w:t>
      </w:r>
      <w:proofErr w:type="spellEnd"/>
      <w:r w:rsidRPr="00786320">
        <w:rPr>
          <w:rFonts w:asciiTheme="minorHAnsi" w:hAnsiTheme="minorHAnsi" w:cs="Arial"/>
        </w:rPr>
        <w:t xml:space="preserve">, O, </w:t>
      </w:r>
      <w:proofErr w:type="spellStart"/>
      <w:r w:rsidRPr="00786320">
        <w:rPr>
          <w:rFonts w:asciiTheme="minorHAnsi" w:hAnsiTheme="minorHAnsi" w:cs="Arial"/>
        </w:rPr>
        <w:t>Ca</w:t>
      </w:r>
      <w:proofErr w:type="spellEnd"/>
      <w:r w:rsidRPr="00786320">
        <w:rPr>
          <w:rFonts w:asciiTheme="minorHAnsi" w:hAnsiTheme="minorHAnsi" w:cs="Arial"/>
        </w:rPr>
        <w:t xml:space="preserve">, ktoré sú úplne guľaté. Deformáciu jadier popisujeme ako </w:t>
      </w:r>
      <w:proofErr w:type="spellStart"/>
      <w:r w:rsidRPr="00786320">
        <w:rPr>
          <w:rFonts w:asciiTheme="minorHAnsi" w:hAnsiTheme="minorHAnsi" w:cs="Arial"/>
        </w:rPr>
        <w:t>kvadrupólovú</w:t>
      </w:r>
      <w:proofErr w:type="spellEnd"/>
      <w:r w:rsidRPr="00786320">
        <w:rPr>
          <w:rFonts w:asciiTheme="minorHAnsi" w:hAnsiTheme="minorHAnsi" w:cs="Arial"/>
        </w:rPr>
        <w:t xml:space="preserve">, </w:t>
      </w:r>
      <w:proofErr w:type="spellStart"/>
      <w:r w:rsidRPr="00786320">
        <w:rPr>
          <w:rFonts w:asciiTheme="minorHAnsi" w:hAnsiTheme="minorHAnsi" w:cs="Arial"/>
        </w:rPr>
        <w:t>oktupólovú</w:t>
      </w:r>
      <w:proofErr w:type="spellEnd"/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hexa-</w:t>
      </w:r>
      <w:r w:rsidRPr="00786320">
        <w:rPr>
          <w:rFonts w:asciiTheme="minorHAnsi" w:hAnsiTheme="minorHAnsi" w:cs="Arial"/>
        </w:rPr>
        <w:t>dekapólovú</w:t>
      </w:r>
      <w:proofErr w:type="spellEnd"/>
      <w:r w:rsidRPr="00786320">
        <w:rPr>
          <w:rFonts w:asciiTheme="minorHAnsi" w:hAnsiTheme="minorHAnsi" w:cs="Arial"/>
        </w:rPr>
        <w:t xml:space="preserve">. </w:t>
      </w:r>
      <w:proofErr w:type="spellStart"/>
      <w:r w:rsidRPr="00786320">
        <w:rPr>
          <w:rFonts w:asciiTheme="minorHAnsi" w:hAnsiTheme="minorHAnsi" w:cs="Arial"/>
        </w:rPr>
        <w:t>Oktupólová</w:t>
      </w:r>
      <w:proofErr w:type="spellEnd"/>
      <w:r w:rsidRPr="00786320">
        <w:rPr>
          <w:rFonts w:asciiTheme="minorHAnsi" w:hAnsiTheme="minorHAnsi" w:cs="Arial"/>
        </w:rPr>
        <w:t xml:space="preserve"> deformácia jadier je veľmi vzácna. Samotný jav vzniku deformácie jadier je fyzikálne dobre pochopený, a v molekulovej fyzike poznáme analogický mechanizmus spôsobujúci vlastnú deformáciu molekúl. </w:t>
      </w:r>
    </w:p>
    <w:p w:rsidR="0000000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2248FA" w:rsidRDefault="002248FA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2248FA" w:rsidRPr="00786320" w:rsidRDefault="002248FA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lastRenderedPageBreak/>
        <w:t xml:space="preserve">2 </w:t>
      </w:r>
      <w:proofErr w:type="spellStart"/>
      <w:r w:rsidRPr="00786320">
        <w:rPr>
          <w:rFonts w:asciiTheme="minorHAnsi" w:hAnsiTheme="minorHAnsi" w:cs="Arial"/>
          <w:b/>
        </w:rPr>
        <w:t>Anti-hmota</w:t>
      </w:r>
      <w:proofErr w:type="spellEnd"/>
      <w:r w:rsidRPr="00786320">
        <w:rPr>
          <w:rFonts w:asciiTheme="minorHAnsi" w:hAnsiTheme="minorHAnsi" w:cs="Arial"/>
          <w:b/>
        </w:rPr>
        <w:t xml:space="preserve"> a </w:t>
      </w:r>
      <w:proofErr w:type="spellStart"/>
      <w:r w:rsidRPr="00786320">
        <w:rPr>
          <w:rFonts w:asciiTheme="minorHAnsi" w:hAnsiTheme="minorHAnsi" w:cs="Arial"/>
          <w:b/>
        </w:rPr>
        <w:t>anti-jadrá</w:t>
      </w:r>
      <w:proofErr w:type="spellEnd"/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V roku 19</w:t>
      </w:r>
      <w:r w:rsidRPr="00786320">
        <w:rPr>
          <w:rFonts w:asciiTheme="minorHAnsi" w:hAnsiTheme="minorHAnsi" w:cs="Arial"/>
        </w:rPr>
        <w:t xml:space="preserve">32 bol objavený pozitrón = </w:t>
      </w:r>
      <w:proofErr w:type="spellStart"/>
      <w:r w:rsidRPr="00786320">
        <w:rPr>
          <w:rFonts w:asciiTheme="minorHAnsi" w:hAnsiTheme="minorHAnsi" w:cs="Arial"/>
        </w:rPr>
        <w:t>anti-elektrón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lang w:val="en-US"/>
        </w:rPr>
        <w:t>[4]</w:t>
      </w:r>
      <w:r w:rsidRPr="00786320">
        <w:rPr>
          <w:rFonts w:asciiTheme="minorHAnsi" w:hAnsiTheme="minorHAnsi" w:cs="Arial"/>
        </w:rPr>
        <w:t xml:space="preserve">, a o 23 rokov neskôr boli objavené ťažšie formy antihmoty: </w:t>
      </w:r>
      <w:proofErr w:type="spellStart"/>
      <w:r w:rsidRPr="00786320">
        <w:rPr>
          <w:rFonts w:asciiTheme="minorHAnsi" w:hAnsiTheme="minorHAnsi" w:cs="Arial"/>
        </w:rPr>
        <w:t>anti-protóny</w:t>
      </w:r>
      <w:proofErr w:type="spellEnd"/>
      <w:r w:rsidRPr="00786320">
        <w:rPr>
          <w:rFonts w:asciiTheme="minorHAnsi" w:hAnsiTheme="minorHAnsi" w:cs="Arial"/>
        </w:rPr>
        <w:t xml:space="preserve"> (1955), </w:t>
      </w:r>
      <w:proofErr w:type="spellStart"/>
      <w:r w:rsidRPr="00786320">
        <w:rPr>
          <w:rFonts w:asciiTheme="minorHAnsi" w:hAnsiTheme="minorHAnsi" w:cs="Arial"/>
        </w:rPr>
        <w:t>anti-neutróny</w:t>
      </w:r>
      <w:proofErr w:type="spellEnd"/>
      <w:r w:rsidRPr="00786320">
        <w:rPr>
          <w:rFonts w:asciiTheme="minorHAnsi" w:hAnsiTheme="minorHAnsi" w:cs="Arial"/>
        </w:rPr>
        <w:t xml:space="preserve"> (1956) a aj prvé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. Spomeňme vytvorenie ťažkého </w:t>
      </w:r>
      <w:proofErr w:type="spellStart"/>
      <w:r w:rsidRPr="00786320">
        <w:rPr>
          <w:rFonts w:asciiTheme="minorHAnsi" w:hAnsiTheme="minorHAnsi" w:cs="Arial"/>
        </w:rPr>
        <w:t>anti-jadra</w:t>
      </w:r>
      <w:proofErr w:type="spellEnd"/>
      <w:r w:rsidRPr="00786320">
        <w:rPr>
          <w:rFonts w:asciiTheme="minorHAnsi" w:hAnsiTheme="minorHAnsi" w:cs="Arial"/>
        </w:rPr>
        <w:t xml:space="preserve"> vodíka „</w:t>
      </w:r>
      <w:proofErr w:type="spellStart"/>
      <w:r w:rsidRPr="00786320">
        <w:rPr>
          <w:rFonts w:asciiTheme="minorHAnsi" w:hAnsiTheme="minorHAnsi" w:cs="Arial"/>
        </w:rPr>
        <w:t>anti-D</w:t>
      </w:r>
      <w:proofErr w:type="spellEnd"/>
      <w:r w:rsidRPr="00786320">
        <w:rPr>
          <w:rFonts w:asciiTheme="minorHAnsi" w:hAnsiTheme="minorHAnsi" w:cs="Arial"/>
        </w:rPr>
        <w:t xml:space="preserve">“ v CERN v roku 1965, a ľahkého </w:t>
      </w:r>
      <w:proofErr w:type="spellStart"/>
      <w:r w:rsidRPr="00786320">
        <w:rPr>
          <w:rFonts w:asciiTheme="minorHAnsi" w:hAnsiTheme="minorHAnsi" w:cs="Arial"/>
        </w:rPr>
        <w:t>ant</w:t>
      </w:r>
      <w:r w:rsidRPr="00786320">
        <w:rPr>
          <w:rFonts w:asciiTheme="minorHAnsi" w:hAnsiTheme="minorHAnsi" w:cs="Arial"/>
        </w:rPr>
        <w:t>i-jadra</w:t>
      </w:r>
      <w:proofErr w:type="spellEnd"/>
      <w:r w:rsidRPr="00786320">
        <w:rPr>
          <w:rFonts w:asciiTheme="minorHAnsi" w:hAnsiTheme="minorHAnsi" w:cs="Arial"/>
        </w:rPr>
        <w:t xml:space="preserve"> hélia „anti-He3“ v </w:t>
      </w:r>
      <w:proofErr w:type="spellStart"/>
      <w:r w:rsidRPr="00786320">
        <w:rPr>
          <w:rFonts w:asciiTheme="minorHAnsi" w:hAnsiTheme="minorHAnsi" w:cs="Arial"/>
        </w:rPr>
        <w:t>Serpuchove</w:t>
      </w:r>
      <w:proofErr w:type="spellEnd"/>
      <w:r w:rsidRPr="00786320">
        <w:rPr>
          <w:rFonts w:asciiTheme="minorHAnsi" w:hAnsiTheme="minorHAnsi" w:cs="Arial"/>
        </w:rPr>
        <w:t xml:space="preserve"> v roku 1970. Podotýkame, že elektricky neutrálne </w:t>
      </w:r>
      <w:proofErr w:type="spellStart"/>
      <w:r w:rsidRPr="00786320">
        <w:rPr>
          <w:rFonts w:asciiTheme="minorHAnsi" w:hAnsiTheme="minorHAnsi" w:cs="Arial"/>
        </w:rPr>
        <w:t>anti-neutróny</w:t>
      </w:r>
      <w:proofErr w:type="spellEnd"/>
      <w:r w:rsidRPr="00786320">
        <w:rPr>
          <w:rFonts w:asciiTheme="minorHAnsi" w:hAnsiTheme="minorHAnsi" w:cs="Arial"/>
        </w:rPr>
        <w:t xml:space="preserve"> sa odlišujú od</w:t>
      </w:r>
      <w:r w:rsidR="00750DA7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neutrónov. Rozpadajú sa na záporne nabitý </w:t>
      </w:r>
      <w:proofErr w:type="spellStart"/>
      <w:r w:rsidRPr="00786320">
        <w:rPr>
          <w:rFonts w:asciiTheme="minorHAnsi" w:hAnsiTheme="minorHAnsi" w:cs="Arial"/>
        </w:rPr>
        <w:t>anti-protón</w:t>
      </w:r>
      <w:proofErr w:type="spellEnd"/>
      <w:r w:rsidRPr="00786320">
        <w:rPr>
          <w:rFonts w:asciiTheme="minorHAnsi" w:hAnsiTheme="minorHAnsi" w:cs="Arial"/>
        </w:rPr>
        <w:t xml:space="preserve"> (p</w:t>
      </w:r>
      <w:r w:rsidRPr="00786320">
        <w:rPr>
          <w:rFonts w:asciiTheme="minorHAnsi" w:hAnsiTheme="minorHAnsi" w:cs="Arial"/>
          <w:lang w:val="en-US"/>
        </w:rPr>
        <w:t>'</w:t>
      </w:r>
      <w:r w:rsidRPr="00786320">
        <w:rPr>
          <w:rFonts w:asciiTheme="minorHAnsi" w:hAnsiTheme="minorHAnsi" w:cs="Arial"/>
        </w:rPr>
        <w:t xml:space="preserve">) a kladne nabitý pozitrón </w:t>
      </w:r>
      <w:r w:rsidRPr="00786320">
        <w:rPr>
          <w:rFonts w:asciiTheme="minorHAnsi" w:hAnsiTheme="minorHAnsi" w:cs="Arial"/>
          <w:lang w:val="en-US"/>
        </w:rPr>
        <w:t xml:space="preserve">e+ </w:t>
      </w:r>
      <w:r w:rsidRPr="00786320">
        <w:rPr>
          <w:rFonts w:asciiTheme="minorHAnsi" w:hAnsiTheme="minorHAnsi" w:cs="Arial"/>
        </w:rPr>
        <w:t xml:space="preserve">(vznikne aj </w:t>
      </w:r>
      <w:proofErr w:type="spellStart"/>
      <w:r w:rsidRPr="00786320">
        <w:rPr>
          <w:rFonts w:asciiTheme="minorHAnsi" w:hAnsiTheme="minorHAnsi" w:cs="Arial"/>
        </w:rPr>
        <w:t>neutríno</w:t>
      </w:r>
      <w:proofErr w:type="spellEnd"/>
      <w:r w:rsidRPr="00786320">
        <w:rPr>
          <w:rFonts w:asciiTheme="minorHAnsi" w:hAnsiTheme="minorHAnsi" w:cs="Arial"/>
        </w:rPr>
        <w:t>), zatiaľ čo neutróny sa rozpadaj</w:t>
      </w:r>
      <w:r w:rsidRPr="00786320">
        <w:rPr>
          <w:rFonts w:asciiTheme="minorHAnsi" w:hAnsiTheme="minorHAnsi" w:cs="Arial"/>
        </w:rPr>
        <w:t xml:space="preserve">ú na kladný protón </w:t>
      </w:r>
      <w:r w:rsidRPr="00786320">
        <w:rPr>
          <w:rFonts w:asciiTheme="minorHAnsi" w:hAnsiTheme="minorHAnsi" w:cs="Arial"/>
          <w:lang w:val="en-US"/>
        </w:rPr>
        <w:t xml:space="preserve">(p) </w:t>
      </w:r>
      <w:r w:rsidRPr="00786320">
        <w:rPr>
          <w:rFonts w:asciiTheme="minorHAnsi" w:hAnsiTheme="minorHAnsi" w:cs="Arial"/>
        </w:rPr>
        <w:t xml:space="preserve">a záporný elektrón </w:t>
      </w:r>
      <w:r w:rsidRPr="00786320">
        <w:rPr>
          <w:rFonts w:asciiTheme="minorHAnsi" w:hAnsiTheme="minorHAnsi" w:cs="Arial"/>
          <w:lang w:val="en-US"/>
        </w:rPr>
        <w:t xml:space="preserve">e- </w:t>
      </w:r>
      <w:r w:rsidRPr="00786320">
        <w:rPr>
          <w:rFonts w:asciiTheme="minorHAnsi" w:hAnsiTheme="minorHAnsi" w:cs="Arial"/>
        </w:rPr>
        <w:t xml:space="preserve">(pri rozpade vzniká </w:t>
      </w:r>
      <w:proofErr w:type="spellStart"/>
      <w:r w:rsidRPr="00786320">
        <w:rPr>
          <w:rFonts w:asciiTheme="minorHAnsi" w:hAnsiTheme="minorHAnsi" w:cs="Arial"/>
        </w:rPr>
        <w:t>anti-neutríno</w:t>
      </w:r>
      <w:proofErr w:type="spellEnd"/>
      <w:r w:rsidRPr="00786320">
        <w:rPr>
          <w:rFonts w:asciiTheme="minorHAnsi" w:hAnsiTheme="minorHAnsi" w:cs="Arial"/>
        </w:rPr>
        <w:t xml:space="preserve">).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Vyrobiť prvé </w:t>
      </w:r>
      <w:proofErr w:type="spellStart"/>
      <w:r w:rsidRPr="00786320">
        <w:rPr>
          <w:rFonts w:asciiTheme="minorHAnsi" w:hAnsiTheme="minorHAnsi" w:cs="Arial"/>
        </w:rPr>
        <w:t>anti-atómy</w:t>
      </w:r>
      <w:proofErr w:type="spellEnd"/>
      <w:r w:rsidRPr="00786320">
        <w:rPr>
          <w:rFonts w:asciiTheme="minorHAnsi" w:hAnsiTheme="minorHAnsi" w:cs="Arial"/>
        </w:rPr>
        <w:t xml:space="preserve"> vodíka sa podarilo vedcom vo švajčiarskom výskumnom stredisku CERN až v roku 1995 </w:t>
      </w:r>
      <w:r w:rsidRPr="00786320">
        <w:rPr>
          <w:rFonts w:asciiTheme="minorHAnsi" w:hAnsiTheme="minorHAnsi" w:cs="Arial"/>
          <w:lang w:val="en-US"/>
        </w:rPr>
        <w:t>[5]</w:t>
      </w:r>
      <w:r w:rsidRPr="00786320">
        <w:rPr>
          <w:rFonts w:asciiTheme="minorHAnsi" w:hAnsiTheme="minorHAnsi" w:cs="Arial"/>
        </w:rPr>
        <w:t xml:space="preserve">, lebo naviazanie pozitrónov na </w:t>
      </w:r>
      <w:proofErr w:type="spellStart"/>
      <w:r w:rsidRPr="00786320">
        <w:rPr>
          <w:rFonts w:asciiTheme="minorHAnsi" w:hAnsiTheme="minorHAnsi" w:cs="Arial"/>
        </w:rPr>
        <w:t>anti-protóny</w:t>
      </w:r>
      <w:proofErr w:type="spellEnd"/>
      <w:r w:rsidRPr="00786320">
        <w:rPr>
          <w:rFonts w:asciiTheme="minorHAnsi" w:hAnsiTheme="minorHAnsi" w:cs="Arial"/>
        </w:rPr>
        <w:t xml:space="preserve"> (vytvorenie </w:t>
      </w:r>
      <w:proofErr w:type="spellStart"/>
      <w:r w:rsidRPr="00786320">
        <w:rPr>
          <w:rFonts w:asciiTheme="minorHAnsi" w:hAnsiTheme="minorHAnsi" w:cs="Arial"/>
        </w:rPr>
        <w:t>anti-vod</w:t>
      </w:r>
      <w:r w:rsidRPr="00786320">
        <w:rPr>
          <w:rFonts w:asciiTheme="minorHAnsi" w:hAnsiTheme="minorHAnsi" w:cs="Arial"/>
        </w:rPr>
        <w:t>íka</w:t>
      </w:r>
      <w:proofErr w:type="spellEnd"/>
      <w:r w:rsidRPr="00786320">
        <w:rPr>
          <w:rFonts w:asciiTheme="minorHAnsi" w:hAnsiTheme="minorHAnsi" w:cs="Arial"/>
        </w:rPr>
        <w:t xml:space="preserve">) vyžaduje spomalenie </w:t>
      </w:r>
      <w:proofErr w:type="spellStart"/>
      <w:r w:rsidRPr="00786320">
        <w:rPr>
          <w:rFonts w:asciiTheme="minorHAnsi" w:hAnsiTheme="minorHAnsi" w:cs="Arial"/>
        </w:rPr>
        <w:t>anti-protónov</w:t>
      </w:r>
      <w:proofErr w:type="spellEnd"/>
      <w:r w:rsidRPr="00786320">
        <w:rPr>
          <w:rFonts w:asciiTheme="minorHAnsi" w:hAnsiTheme="minorHAnsi" w:cs="Arial"/>
        </w:rPr>
        <w:t xml:space="preserve"> (vyrobených na urýchľovači) a ich zmiešanie s pripravenými pozitrónmi. Toto všetko sa musí odohrať v úplnom vákuu, lebo interakcia pozitrónov a </w:t>
      </w:r>
      <w:proofErr w:type="spellStart"/>
      <w:r w:rsidRPr="00786320">
        <w:rPr>
          <w:rFonts w:asciiTheme="minorHAnsi" w:hAnsiTheme="minorHAnsi" w:cs="Arial"/>
        </w:rPr>
        <w:t>anti-protónov</w:t>
      </w:r>
      <w:proofErr w:type="spellEnd"/>
      <w:r w:rsidRPr="00786320">
        <w:rPr>
          <w:rFonts w:asciiTheme="minorHAnsi" w:hAnsiTheme="minorHAnsi" w:cs="Arial"/>
        </w:rPr>
        <w:t xml:space="preserve"> s hmotou vedie k úplnému zániku = </w:t>
      </w:r>
      <w:proofErr w:type="spellStart"/>
      <w:r w:rsidRPr="00786320">
        <w:rPr>
          <w:rFonts w:asciiTheme="minorHAnsi" w:hAnsiTheme="minorHAnsi" w:cs="Arial"/>
        </w:rPr>
        <w:t>anihilácii</w:t>
      </w:r>
      <w:proofErr w:type="spellEnd"/>
      <w:r w:rsidRPr="00786320">
        <w:rPr>
          <w:rFonts w:asciiTheme="minorHAnsi" w:hAnsiTheme="minorHAnsi" w:cs="Arial"/>
        </w:rPr>
        <w:t xml:space="preserve"> antihmoty (po </w:t>
      </w:r>
      <w:proofErr w:type="spellStart"/>
      <w:r w:rsidRPr="00786320">
        <w:rPr>
          <w:rFonts w:asciiTheme="minorHAnsi" w:hAnsiTheme="minorHAnsi" w:cs="Arial"/>
        </w:rPr>
        <w:t>anihilácii</w:t>
      </w:r>
      <w:proofErr w:type="spellEnd"/>
      <w:r w:rsidRPr="00786320">
        <w:rPr>
          <w:rFonts w:asciiTheme="minorHAnsi" w:hAnsiTheme="minorHAnsi" w:cs="Arial"/>
        </w:rPr>
        <w:t xml:space="preserve"> ostanú iba fotóny elektromagnetického žiarenia). Podotýkame, že samotné pozitróny aj </w:t>
      </w:r>
      <w:proofErr w:type="spellStart"/>
      <w:r w:rsidRPr="00786320">
        <w:rPr>
          <w:rFonts w:asciiTheme="minorHAnsi" w:hAnsiTheme="minorHAnsi" w:cs="Arial"/>
        </w:rPr>
        <w:t>anti-protóny</w:t>
      </w:r>
      <w:proofErr w:type="spellEnd"/>
      <w:r w:rsidRPr="00786320">
        <w:rPr>
          <w:rFonts w:asciiTheme="minorHAnsi" w:hAnsiTheme="minorHAnsi" w:cs="Arial"/>
        </w:rPr>
        <w:t xml:space="preserve"> sú v č</w:t>
      </w:r>
      <w:proofErr w:type="spellStart"/>
      <w:r w:rsidRPr="00786320">
        <w:rPr>
          <w:rFonts w:asciiTheme="minorHAnsi" w:hAnsiTheme="minorHAnsi" w:cs="Arial"/>
          <w:lang w:val="en-US"/>
        </w:rPr>
        <w:t>istom</w:t>
      </w:r>
      <w:proofErr w:type="spellEnd"/>
      <w:r w:rsidRPr="00786320">
        <w:rPr>
          <w:rFonts w:asciiTheme="minorHAnsi" w:hAnsiTheme="minorHAnsi" w:cs="Arial"/>
        </w:rPr>
        <w:t xml:space="preserve"> vákuu stabilné.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V roku 2011 bol skupinou študujúcou zrážky jadier zlata na urýchľovači RHIC v štáte New York oznámený objav </w:t>
      </w:r>
      <w:r w:rsidRPr="00786320">
        <w:rPr>
          <w:rFonts w:asciiTheme="minorHAnsi" w:hAnsiTheme="minorHAnsi" w:cs="Arial"/>
          <w:lang w:val="en-US"/>
        </w:rPr>
        <w:t xml:space="preserve">[6] </w:t>
      </w:r>
      <w:r w:rsidRPr="00786320">
        <w:rPr>
          <w:rFonts w:asciiTheme="minorHAnsi" w:hAnsiTheme="minorHAnsi" w:cs="Arial"/>
        </w:rPr>
        <w:t>dotera</w:t>
      </w:r>
      <w:r w:rsidRPr="00786320">
        <w:rPr>
          <w:rFonts w:asciiTheme="minorHAnsi" w:hAnsiTheme="minorHAnsi" w:cs="Arial"/>
        </w:rPr>
        <w:t xml:space="preserve">z najťažšieho </w:t>
      </w:r>
      <w:proofErr w:type="spellStart"/>
      <w:r w:rsidRPr="00786320">
        <w:rPr>
          <w:rFonts w:asciiTheme="minorHAnsi" w:hAnsiTheme="minorHAnsi" w:cs="Arial"/>
        </w:rPr>
        <w:t>anti-jadra</w:t>
      </w:r>
      <w:proofErr w:type="spellEnd"/>
      <w:r w:rsidRPr="00786320">
        <w:rPr>
          <w:rFonts w:asciiTheme="minorHAnsi" w:hAnsiTheme="minorHAnsi" w:cs="Arial"/>
        </w:rPr>
        <w:t xml:space="preserve">: anti-Hélia4. Anti-Hélium4 obsahuje dva </w:t>
      </w:r>
      <w:proofErr w:type="spellStart"/>
      <w:r w:rsidRPr="00786320">
        <w:rPr>
          <w:rFonts w:asciiTheme="minorHAnsi" w:hAnsiTheme="minorHAnsi" w:cs="Arial"/>
        </w:rPr>
        <w:t>anti-protóny</w:t>
      </w:r>
      <w:proofErr w:type="spellEnd"/>
      <w:r w:rsidRPr="00786320">
        <w:rPr>
          <w:rFonts w:asciiTheme="minorHAnsi" w:hAnsiTheme="minorHAnsi" w:cs="Arial"/>
        </w:rPr>
        <w:t xml:space="preserve"> a dva </w:t>
      </w:r>
      <w:proofErr w:type="spellStart"/>
      <w:r w:rsidRPr="00786320">
        <w:rPr>
          <w:rFonts w:asciiTheme="minorHAnsi" w:hAnsiTheme="minorHAnsi" w:cs="Arial"/>
        </w:rPr>
        <w:t>anti-neutróny</w:t>
      </w:r>
      <w:proofErr w:type="spellEnd"/>
      <w:r w:rsidRPr="00786320">
        <w:rPr>
          <w:rFonts w:asciiTheme="minorHAnsi" w:hAnsiTheme="minorHAnsi" w:cs="Arial"/>
        </w:rPr>
        <w:t xml:space="preserve">. Je potrebné tieto štyri </w:t>
      </w:r>
      <w:proofErr w:type="spellStart"/>
      <w:r w:rsidRPr="00786320">
        <w:rPr>
          <w:rFonts w:asciiTheme="minorHAnsi" w:hAnsiTheme="minorHAnsi" w:cs="Arial"/>
        </w:rPr>
        <w:t>anti-častice</w:t>
      </w:r>
      <w:proofErr w:type="spellEnd"/>
      <w:r w:rsidRPr="00786320">
        <w:rPr>
          <w:rFonts w:asciiTheme="minorHAnsi" w:hAnsiTheme="minorHAnsi" w:cs="Arial"/>
        </w:rPr>
        <w:t xml:space="preserve"> vytvoriť veľmi blízko pri sebe (v</w:t>
      </w:r>
      <w:r w:rsidR="00750DA7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oblasti 10000x menšej ako atóm) aby mohlo vzniknúť jedno </w:t>
      </w:r>
      <w:proofErr w:type="spellStart"/>
      <w:r w:rsidRPr="00786320">
        <w:rPr>
          <w:rFonts w:asciiTheme="minorHAnsi" w:hAnsiTheme="minorHAnsi" w:cs="Arial"/>
        </w:rPr>
        <w:t>anti-jadro</w:t>
      </w:r>
      <w:proofErr w:type="spellEnd"/>
      <w:r w:rsidRPr="00786320">
        <w:rPr>
          <w:rFonts w:asciiTheme="minorHAnsi" w:hAnsiTheme="minorHAnsi" w:cs="Arial"/>
        </w:rPr>
        <w:t xml:space="preserve">: anti-He4. Takéto </w:t>
      </w:r>
      <w:r w:rsidRPr="00786320">
        <w:rPr>
          <w:rFonts w:asciiTheme="minorHAnsi" w:hAnsiTheme="minorHAnsi" w:cs="Arial"/>
        </w:rPr>
        <w:t>podmienky je možno dosiahnuť v zrážkach jadier, v ktorých vznikajú tisícky nových častíc a</w:t>
      </w:r>
      <w:r w:rsidR="00750DA7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>antičastíc. K vytvoreniu (spozorovaniu) 18 kusov anti-He4 bolo potrebné analyzovať (a</w:t>
      </w:r>
      <w:r w:rsidR="00750DA7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>zrealizovať) jednu miliardu zrážok jadier zlata na urýchľovači RHIC. Vedci prac</w:t>
      </w:r>
      <w:r w:rsidRPr="00786320">
        <w:rPr>
          <w:rFonts w:asciiTheme="minorHAnsi" w:hAnsiTheme="minorHAnsi" w:cs="Arial"/>
        </w:rPr>
        <w:t xml:space="preserve">ujúci na urýchľovači LHC v CERN so zrážkami jadier olova, oznámili s týždenným oneskorením 4 prípady pozorovania anti-He4.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Drahé experimenty takto prinášajú svoje ovocie v neočakávanej oblasti, týkajúcej sa antihmoty. Pôvodným cieľom experimentov so zrážk</w:t>
      </w:r>
      <w:r w:rsidRPr="00786320">
        <w:rPr>
          <w:rFonts w:asciiTheme="minorHAnsi" w:hAnsiTheme="minorHAnsi" w:cs="Arial"/>
        </w:rPr>
        <w:t xml:space="preserve">ami </w:t>
      </w:r>
      <w:proofErr w:type="spellStart"/>
      <w:r w:rsidRPr="00786320">
        <w:rPr>
          <w:rFonts w:asciiTheme="minorHAnsi" w:hAnsiTheme="minorHAnsi" w:cs="Arial"/>
        </w:rPr>
        <w:t>jadrier</w:t>
      </w:r>
      <w:proofErr w:type="spellEnd"/>
      <w:r w:rsidRPr="00786320">
        <w:rPr>
          <w:rFonts w:asciiTheme="minorHAnsi" w:hAnsiTheme="minorHAnsi" w:cs="Arial"/>
        </w:rPr>
        <w:t xml:space="preserve"> na urýchľovačoch RHIC a LHC bolo „roztavenie“ zrážajúcich sa jadier do formy </w:t>
      </w:r>
      <w:proofErr w:type="spellStart"/>
      <w:r w:rsidRPr="00786320">
        <w:rPr>
          <w:rFonts w:asciiTheme="minorHAnsi" w:hAnsiTheme="minorHAnsi" w:cs="Arial"/>
        </w:rPr>
        <w:t>kvark-gluónovej</w:t>
      </w:r>
      <w:proofErr w:type="spellEnd"/>
      <w:r w:rsidRPr="00786320">
        <w:rPr>
          <w:rFonts w:asciiTheme="minorHAnsi" w:hAnsiTheme="minorHAnsi" w:cs="Arial"/>
        </w:rPr>
        <w:t xml:space="preserve"> plazmy.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Pre úplnosť ešte dodáme, že jadrá olova, ktoré zrážajú na urýchľovači LHC sú úplne sférické (guľaté), avšak jadrá zlata zrážajúce sa na urýchľ</w:t>
      </w:r>
      <w:r w:rsidRPr="00786320">
        <w:rPr>
          <w:rFonts w:asciiTheme="minorHAnsi" w:hAnsiTheme="minorHAnsi" w:cs="Arial"/>
        </w:rPr>
        <w:t xml:space="preserve">ovači RHIC majú vlastnú </w:t>
      </w:r>
      <w:proofErr w:type="spellStart"/>
      <w:r w:rsidRPr="00786320">
        <w:rPr>
          <w:rFonts w:asciiTheme="minorHAnsi" w:hAnsiTheme="minorHAnsi" w:cs="Arial"/>
        </w:rPr>
        <w:t>kvadrupólovú</w:t>
      </w:r>
      <w:proofErr w:type="spellEnd"/>
      <w:r w:rsidRPr="00786320">
        <w:rPr>
          <w:rFonts w:asciiTheme="minorHAnsi" w:hAnsiTheme="minorHAnsi" w:cs="Arial"/>
        </w:rPr>
        <w:t xml:space="preserve"> deformáciu, čo ovplyvňuje počiatočný tvar hustej a </w:t>
      </w:r>
      <w:proofErr w:type="spellStart"/>
      <w:r w:rsidRPr="00786320">
        <w:rPr>
          <w:rFonts w:asciiTheme="minorHAnsi" w:hAnsiTheme="minorHAnsi" w:cs="Arial"/>
        </w:rPr>
        <w:t>silno-interagujúcej</w:t>
      </w:r>
      <w:proofErr w:type="spellEnd"/>
      <w:r w:rsidRPr="00786320">
        <w:rPr>
          <w:rFonts w:asciiTheme="minorHAnsi" w:hAnsiTheme="minorHAnsi" w:cs="Arial"/>
        </w:rPr>
        <w:t xml:space="preserve"> hmoty, ktorá pri zrážke jadier vzniká </w:t>
      </w:r>
      <w:r w:rsidRPr="00786320">
        <w:rPr>
          <w:rFonts w:asciiTheme="minorHAnsi" w:hAnsiTheme="minorHAnsi" w:cs="Arial"/>
          <w:lang w:val="en-US"/>
        </w:rPr>
        <w:t>[7]</w:t>
      </w:r>
      <w:r w:rsidRPr="00786320">
        <w:rPr>
          <w:rFonts w:asciiTheme="minorHAnsi" w:hAnsiTheme="minorHAnsi" w:cs="Arial"/>
        </w:rPr>
        <w:t xml:space="preserve">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ab/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  <w:bCs/>
        </w:rPr>
      </w:pPr>
      <w:r w:rsidRPr="00786320">
        <w:rPr>
          <w:rFonts w:asciiTheme="minorHAnsi" w:hAnsiTheme="minorHAnsi" w:cs="Arial"/>
          <w:b/>
          <w:bCs/>
        </w:rPr>
        <w:t xml:space="preserve">3 </w:t>
      </w:r>
      <w:proofErr w:type="spellStart"/>
      <w:r w:rsidRPr="00786320">
        <w:rPr>
          <w:rFonts w:asciiTheme="minorHAnsi" w:hAnsiTheme="minorHAnsi" w:cs="Arial"/>
          <w:b/>
          <w:bCs/>
        </w:rPr>
        <w:t>Hyper-jadrá</w:t>
      </w:r>
      <w:proofErr w:type="spellEnd"/>
      <w:r w:rsidRPr="00786320">
        <w:rPr>
          <w:rFonts w:asciiTheme="minorHAnsi" w:hAnsiTheme="minorHAnsi" w:cs="Arial"/>
          <w:b/>
          <w:bCs/>
        </w:rPr>
        <w:t xml:space="preserve"> a </w:t>
      </w:r>
      <w:proofErr w:type="spellStart"/>
      <w:r w:rsidRPr="00786320">
        <w:rPr>
          <w:rFonts w:asciiTheme="minorHAnsi" w:hAnsiTheme="minorHAnsi" w:cs="Arial"/>
          <w:b/>
          <w:bCs/>
        </w:rPr>
        <w:t>anti-hyper-jadrá</w:t>
      </w:r>
      <w:proofErr w:type="spellEnd"/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Vedci dnes dokážu vytvoriť aj jadrá, ktoré obsahujú neutrálnu časticu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>, ktorá sa podobá na neutrón, ale je o 20</w:t>
      </w:r>
      <w:r w:rsidRPr="00786320">
        <w:rPr>
          <w:rFonts w:asciiTheme="minorHAnsi" w:hAnsiTheme="minorHAnsi" w:cs="Arial"/>
          <w:lang w:val="en-US"/>
        </w:rPr>
        <w:t>%</w:t>
      </w:r>
      <w:r w:rsidRPr="00786320">
        <w:rPr>
          <w:rFonts w:asciiTheme="minorHAnsi" w:hAnsiTheme="minorHAnsi" w:cs="Arial"/>
        </w:rPr>
        <w:t xml:space="preserve"> ťažšia. </w:t>
      </w:r>
      <w:r w:rsidRPr="00786320">
        <w:rPr>
          <w:rFonts w:asciiTheme="minorHAnsi" w:hAnsiTheme="minorHAnsi" w:cs="Arial"/>
        </w:rPr>
        <w:t>Č</w:t>
      </w:r>
      <w:proofErr w:type="spellStart"/>
      <w:r w:rsidRPr="00786320">
        <w:rPr>
          <w:rFonts w:asciiTheme="minorHAnsi" w:hAnsiTheme="minorHAnsi" w:cs="Arial"/>
          <w:lang w:val="en-US"/>
        </w:rPr>
        <w:t>astica</w:t>
      </w:r>
      <w:proofErr w:type="spellEnd"/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  <w:lang w:val="en-US"/>
        </w:rPr>
        <w:t>L</w:t>
      </w:r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 xml:space="preserve">patrí do skupiny </w:t>
      </w:r>
      <w:proofErr w:type="spellStart"/>
      <w:r w:rsidRPr="00786320">
        <w:rPr>
          <w:rFonts w:asciiTheme="minorHAnsi" w:hAnsiTheme="minorHAnsi" w:cs="Arial"/>
        </w:rPr>
        <w:t>hyperónov</w:t>
      </w:r>
      <w:proofErr w:type="spellEnd"/>
      <w:r w:rsidRPr="00786320">
        <w:rPr>
          <w:rFonts w:asciiTheme="minorHAnsi" w:hAnsiTheme="minorHAnsi" w:cs="Arial"/>
        </w:rPr>
        <w:t xml:space="preserve"> (</w:t>
      </w:r>
      <w:r w:rsidRPr="00786320">
        <w:rPr>
          <w:rFonts w:asciiTheme="minorHAnsi" w:hAnsiTheme="minorHAnsi" w:cs="Arial"/>
        </w:rPr>
        <w:t>S</w:t>
      </w:r>
      <w:r w:rsidRPr="00786320">
        <w:rPr>
          <w:rFonts w:asciiTheme="minorHAnsi" w:hAnsiTheme="minorHAnsi" w:cs="Arial"/>
        </w:rPr>
        <w:t xml:space="preserve">, </w:t>
      </w:r>
      <w:r w:rsidRPr="00786320">
        <w:rPr>
          <w:rFonts w:asciiTheme="minorHAnsi" w:hAnsiTheme="minorHAnsi" w:cs="Arial"/>
        </w:rPr>
        <w:t>X</w:t>
      </w:r>
      <w:r w:rsidRPr="00786320">
        <w:rPr>
          <w:rFonts w:asciiTheme="minorHAnsi" w:hAnsiTheme="minorHAnsi" w:cs="Arial"/>
        </w:rPr>
        <w:t xml:space="preserve">, </w:t>
      </w:r>
      <w:r w:rsidRPr="00786320">
        <w:rPr>
          <w:rFonts w:asciiTheme="minorHAnsi" w:hAnsiTheme="minorHAnsi" w:cs="Arial"/>
        </w:rPr>
        <w:t>W</w:t>
      </w:r>
      <w:r w:rsidRPr="00786320">
        <w:rPr>
          <w:rFonts w:asciiTheme="minorHAnsi" w:hAnsiTheme="minorHAnsi" w:cs="Arial"/>
        </w:rPr>
        <w:t xml:space="preserve">, 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), ktoré boli postupne objavené v rokoch 1947-1964. </w:t>
      </w:r>
      <w:proofErr w:type="spellStart"/>
      <w:r w:rsidRPr="00786320">
        <w:rPr>
          <w:rFonts w:asciiTheme="minorHAnsi" w:hAnsiTheme="minorHAnsi" w:cs="Arial"/>
        </w:rPr>
        <w:t>Hyperóny</w:t>
      </w:r>
      <w:proofErr w:type="spellEnd"/>
      <w:r w:rsidRPr="00786320">
        <w:rPr>
          <w:rFonts w:asciiTheme="minorHAnsi" w:hAnsiTheme="minorHAnsi" w:cs="Arial"/>
        </w:rPr>
        <w:t xml:space="preserve"> obsahujú podivný kvark typu „s“ a niektoré z nich sú neutrálne, iné majú aj elektrický náboj. </w:t>
      </w:r>
      <w:r w:rsidRPr="00786320">
        <w:rPr>
          <w:rFonts w:asciiTheme="minorHAnsi" w:hAnsiTheme="minorHAnsi" w:cs="Arial"/>
        </w:rPr>
        <w:t>Poznámka: neutrón obsahuje  kvarky (</w:t>
      </w:r>
      <w:proofErr w:type="spellStart"/>
      <w:r w:rsidRPr="00786320">
        <w:rPr>
          <w:rFonts w:asciiTheme="minorHAnsi" w:hAnsiTheme="minorHAnsi" w:cs="Arial"/>
        </w:rPr>
        <w:t>ddu</w:t>
      </w:r>
      <w:proofErr w:type="spellEnd"/>
      <w:r w:rsidRPr="00786320">
        <w:rPr>
          <w:rFonts w:asciiTheme="minorHAnsi" w:hAnsiTheme="minorHAnsi" w:cs="Arial"/>
        </w:rPr>
        <w:t>), protón kvarky (</w:t>
      </w:r>
      <w:proofErr w:type="spellStart"/>
      <w:r w:rsidRPr="00786320">
        <w:rPr>
          <w:rFonts w:asciiTheme="minorHAnsi" w:hAnsiTheme="minorHAnsi" w:cs="Arial"/>
        </w:rPr>
        <w:t>uud</w:t>
      </w:r>
      <w:proofErr w:type="spellEnd"/>
      <w:r w:rsidRPr="00786320">
        <w:rPr>
          <w:rFonts w:asciiTheme="minorHAnsi" w:hAnsiTheme="minorHAnsi" w:cs="Arial"/>
        </w:rPr>
        <w:t xml:space="preserve">), a častica 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 kvarky (</w:t>
      </w:r>
      <w:proofErr w:type="spellStart"/>
      <w:r w:rsidRPr="00786320">
        <w:rPr>
          <w:rFonts w:asciiTheme="minorHAnsi" w:hAnsiTheme="minorHAnsi" w:cs="Arial"/>
        </w:rPr>
        <w:t>uds</w:t>
      </w:r>
      <w:proofErr w:type="spellEnd"/>
      <w:r w:rsidRPr="00786320">
        <w:rPr>
          <w:rFonts w:asciiTheme="minorHAnsi" w:hAnsiTheme="minorHAnsi" w:cs="Arial"/>
        </w:rPr>
        <w:t xml:space="preserve">). Jadrá obsahujúce 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hyperón</w:t>
      </w:r>
      <w:proofErr w:type="spellEnd"/>
      <w:r w:rsidRPr="00786320">
        <w:rPr>
          <w:rFonts w:asciiTheme="minorHAnsi" w:hAnsiTheme="minorHAnsi" w:cs="Arial"/>
        </w:rPr>
        <w:t xml:space="preserve"> sa nazývajú </w:t>
      </w:r>
      <w:proofErr w:type="spellStart"/>
      <w:r w:rsidRPr="00786320">
        <w:rPr>
          <w:rFonts w:asciiTheme="minorHAnsi" w:hAnsiTheme="minorHAnsi" w:cs="Arial"/>
        </w:rPr>
        <w:t>hyper-jadrá</w:t>
      </w:r>
      <w:proofErr w:type="spellEnd"/>
      <w:r w:rsidRPr="00786320">
        <w:rPr>
          <w:rFonts w:asciiTheme="minorHAnsi" w:hAnsiTheme="minorHAnsi" w:cs="Arial"/>
        </w:rPr>
        <w:t xml:space="preserve">. Prvé </w:t>
      </w:r>
      <w:proofErr w:type="spellStart"/>
      <w:r w:rsidRPr="00786320">
        <w:rPr>
          <w:rFonts w:asciiTheme="minorHAnsi" w:hAnsiTheme="minorHAnsi" w:cs="Arial"/>
        </w:rPr>
        <w:t>hyper-jadro</w:t>
      </w:r>
      <w:proofErr w:type="spellEnd"/>
      <w:r w:rsidRPr="00786320">
        <w:rPr>
          <w:rFonts w:asciiTheme="minorHAnsi" w:hAnsiTheme="minorHAnsi" w:cs="Arial"/>
        </w:rPr>
        <w:t xml:space="preserve"> bolo pozorované v roku 1952 na fotografiách vystavených kozmickému žiareniu. </w:t>
      </w:r>
      <w:proofErr w:type="spellStart"/>
      <w:r w:rsidRPr="00786320">
        <w:rPr>
          <w:rFonts w:asciiTheme="minorHAnsi" w:hAnsiTheme="minorHAnsi" w:cs="Arial"/>
        </w:rPr>
        <w:t>Hyperjadrá</w:t>
      </w:r>
      <w:proofErr w:type="spellEnd"/>
      <w:r w:rsidRPr="00786320">
        <w:rPr>
          <w:rFonts w:asciiTheme="minorHAnsi" w:hAnsiTheme="minorHAnsi" w:cs="Arial"/>
        </w:rPr>
        <w:t xml:space="preserve"> sa rýchlo </w:t>
      </w:r>
      <w:r w:rsidRPr="00786320">
        <w:rPr>
          <w:rFonts w:asciiTheme="minorHAnsi" w:hAnsiTheme="minorHAnsi" w:cs="Arial"/>
        </w:rPr>
        <w:t xml:space="preserve">rozpadajú, lebo v nich obsiahnutá častica 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 je nestabilná a rozpadá sa na protón (p) a</w:t>
      </w:r>
      <w:r w:rsidR="00750DA7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záporný </w:t>
      </w:r>
      <w:proofErr w:type="spellStart"/>
      <w:r w:rsidRPr="00786320">
        <w:rPr>
          <w:rFonts w:asciiTheme="minorHAnsi" w:hAnsiTheme="minorHAnsi" w:cs="Arial"/>
        </w:rPr>
        <w:t>pión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  <w:vertAlign w:val="superscript"/>
        </w:rPr>
        <w:t>-</w:t>
      </w:r>
      <w:r w:rsidRPr="00786320">
        <w:rPr>
          <w:rFonts w:asciiTheme="minorHAnsi" w:hAnsiTheme="minorHAnsi" w:cs="Arial"/>
        </w:rPr>
        <w:t>,</w:t>
      </w:r>
      <w:r w:rsidRPr="00786320">
        <w:rPr>
          <w:rFonts w:asciiTheme="minorHAnsi" w:hAnsiTheme="minorHAnsi" w:cs="Arial"/>
        </w:rPr>
        <w:t xml:space="preserve"> alebo na neutrón (n) a neutrálny </w:t>
      </w:r>
      <w:proofErr w:type="spellStart"/>
      <w:r w:rsidRPr="00786320">
        <w:rPr>
          <w:rFonts w:asciiTheme="minorHAnsi" w:hAnsiTheme="minorHAnsi" w:cs="Arial"/>
        </w:rPr>
        <w:t>pión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  <w:vertAlign w:val="superscript"/>
        </w:rPr>
        <w:t>o</w:t>
      </w:r>
      <w:r w:rsidRPr="00786320">
        <w:rPr>
          <w:rFonts w:asciiTheme="minorHAnsi" w:hAnsiTheme="minorHAnsi" w:cs="Arial"/>
        </w:rPr>
        <w:t xml:space="preserve">) za približne 1/4 </w:t>
      </w:r>
      <w:proofErr w:type="spellStart"/>
      <w:r w:rsidRPr="00786320">
        <w:rPr>
          <w:rFonts w:asciiTheme="minorHAnsi" w:hAnsiTheme="minorHAnsi" w:cs="Arial"/>
        </w:rPr>
        <w:t>nanosekundy</w:t>
      </w:r>
      <w:proofErr w:type="spellEnd"/>
      <w:r w:rsidRPr="00786320">
        <w:rPr>
          <w:rFonts w:asciiTheme="minorHAnsi" w:hAnsiTheme="minorHAnsi" w:cs="Arial"/>
        </w:rPr>
        <w:t xml:space="preserve">. </w:t>
      </w:r>
    </w:p>
    <w:p w:rsidR="00000000" w:rsidRPr="00786320" w:rsidRDefault="00317BCE" w:rsidP="00786320">
      <w:pPr>
        <w:spacing w:before="60"/>
        <w:jc w:val="center"/>
        <w:rPr>
          <w:rFonts w:asciiTheme="minorHAnsi" w:hAnsiTheme="minorHAnsi" w:cs="Arial"/>
          <w:i/>
          <w:color w:val="6B2394"/>
        </w:rPr>
      </w:pPr>
      <w:r w:rsidRPr="00786320">
        <w:rPr>
          <w:rFonts w:asciiTheme="minorHAnsi" w:hAnsiTheme="minorHAnsi"/>
          <w:noProof/>
          <w:lang w:eastAsia="sk-SK"/>
        </w:rPr>
        <w:lastRenderedPageBreak/>
        <w:drawing>
          <wp:inline distT="0" distB="0" distL="0" distR="0">
            <wp:extent cx="5632450" cy="2066925"/>
            <wp:effectExtent l="1905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06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50DA7" w:rsidRDefault="00305635" w:rsidP="00786320">
      <w:pPr>
        <w:spacing w:before="60"/>
        <w:jc w:val="center"/>
        <w:rPr>
          <w:rFonts w:asciiTheme="minorHAnsi" w:hAnsiTheme="minorHAnsi" w:cs="Arial"/>
          <w:sz w:val="20"/>
        </w:rPr>
      </w:pPr>
      <w:r w:rsidRPr="00750DA7">
        <w:rPr>
          <w:rFonts w:asciiTheme="minorHAnsi" w:hAnsiTheme="minorHAnsi" w:cs="Arial"/>
          <w:color w:val="000000"/>
          <w:sz w:val="20"/>
        </w:rPr>
        <w:t xml:space="preserve">Obr. 2: Štruktúra </w:t>
      </w:r>
      <w:proofErr w:type="spellStart"/>
      <w:r w:rsidRPr="00750DA7">
        <w:rPr>
          <w:rFonts w:asciiTheme="minorHAnsi" w:hAnsiTheme="minorHAnsi" w:cs="Arial"/>
          <w:color w:val="000000"/>
          <w:sz w:val="20"/>
        </w:rPr>
        <w:t>hyper-Tritónu</w:t>
      </w:r>
      <w:proofErr w:type="spellEnd"/>
      <w:r w:rsidRPr="00750DA7">
        <w:rPr>
          <w:rFonts w:asciiTheme="minorHAnsi" w:hAnsiTheme="minorHAnsi" w:cs="Arial"/>
          <w:color w:val="000000"/>
          <w:sz w:val="20"/>
        </w:rPr>
        <w:t xml:space="preserve"> (vľavo) a </w:t>
      </w:r>
      <w:proofErr w:type="spellStart"/>
      <w:r w:rsidRPr="00750DA7">
        <w:rPr>
          <w:rFonts w:asciiTheme="minorHAnsi" w:hAnsiTheme="minorHAnsi" w:cs="Arial"/>
          <w:sz w:val="20"/>
        </w:rPr>
        <w:t>anti-hyper-Tritónu</w:t>
      </w:r>
      <w:proofErr w:type="spellEnd"/>
      <w:r w:rsidRPr="00750DA7">
        <w:rPr>
          <w:rFonts w:asciiTheme="minorHAnsi" w:hAnsiTheme="minorHAnsi" w:cs="Arial"/>
          <w:sz w:val="20"/>
        </w:rPr>
        <w:t xml:space="preserve"> (vpravo).</w:t>
      </w:r>
    </w:p>
    <w:p w:rsidR="00000000" w:rsidRPr="00786320" w:rsidRDefault="00305635" w:rsidP="00786320">
      <w:pPr>
        <w:spacing w:before="60"/>
        <w:jc w:val="center"/>
        <w:rPr>
          <w:rFonts w:asciiTheme="minorHAnsi" w:hAnsiTheme="minorHAnsi" w:cs="Arial"/>
          <w:i/>
          <w:color w:val="6B2394"/>
        </w:rPr>
      </w:pPr>
      <w:r w:rsidRPr="00786320">
        <w:rPr>
          <w:rFonts w:asciiTheme="minorHAnsi" w:hAnsiTheme="minorHAnsi" w:cs="Arial"/>
          <w:i/>
          <w:color w:val="6B2394"/>
        </w:rPr>
        <w:t xml:space="preserve"> 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Samozrejme, existujú aj </w:t>
      </w:r>
      <w:proofErr w:type="spellStart"/>
      <w:r w:rsidRPr="00786320">
        <w:rPr>
          <w:rFonts w:asciiTheme="minorHAnsi" w:hAnsiTheme="minorHAnsi" w:cs="Arial"/>
        </w:rPr>
        <w:t>anti-hyperóny</w:t>
      </w:r>
      <w:proofErr w:type="spellEnd"/>
      <w:r w:rsidRPr="00786320">
        <w:rPr>
          <w:rFonts w:asciiTheme="minorHAnsi" w:hAnsiTheme="minorHAnsi" w:cs="Arial"/>
        </w:rPr>
        <w:t xml:space="preserve">. Napríklad, v roku 1960 na jednej zo 40000 fotografií bublinovej komory (typ detektora častíc) bol spozorovaný rozpad kladne nabitej častice, ktorú identifikovali ako </w:t>
      </w:r>
      <w:proofErr w:type="spellStart"/>
      <w:r w:rsidRPr="00786320">
        <w:rPr>
          <w:rFonts w:asciiTheme="minorHAnsi" w:hAnsiTheme="minorHAnsi" w:cs="Arial"/>
        </w:rPr>
        <w:t>anti-</w:t>
      </w:r>
      <w:r w:rsidRPr="00786320">
        <w:rPr>
          <w:rFonts w:asciiTheme="minorHAnsi" w:hAnsiTheme="minorHAnsi" w:cs="Arial"/>
        </w:rPr>
        <w:t>S</w:t>
      </w:r>
      <w:proofErr w:type="spellEnd"/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hyperón</w:t>
      </w:r>
      <w:proofErr w:type="spellEnd"/>
      <w:r w:rsidRPr="00786320">
        <w:rPr>
          <w:rFonts w:asciiTheme="minorHAnsi" w:hAnsiTheme="minorHAnsi" w:cs="Arial"/>
        </w:rPr>
        <w:t xml:space="preserve"> obsahujúci tri </w:t>
      </w:r>
      <w:proofErr w:type="spellStart"/>
      <w:r w:rsidRPr="00786320">
        <w:rPr>
          <w:rFonts w:asciiTheme="minorHAnsi" w:hAnsiTheme="minorHAnsi" w:cs="Arial"/>
        </w:rPr>
        <w:t>antikvarky</w:t>
      </w:r>
      <w:proofErr w:type="spellEnd"/>
      <w:r w:rsidRPr="00786320">
        <w:rPr>
          <w:rFonts w:asciiTheme="minorHAnsi" w:hAnsiTheme="minorHAnsi" w:cs="Arial"/>
        </w:rPr>
        <w:t>: (</w:t>
      </w:r>
      <w:proofErr w:type="spellStart"/>
      <w:r w:rsidRPr="00786320">
        <w:rPr>
          <w:rFonts w:asciiTheme="minorHAnsi" w:hAnsiTheme="minorHAnsi" w:cs="Arial"/>
          <w:lang w:val="en-US"/>
        </w:rPr>
        <w:t>d'd's</w:t>
      </w:r>
      <w:proofErr w:type="spellEnd"/>
      <w:r w:rsidRPr="00786320">
        <w:rPr>
          <w:rFonts w:asciiTheme="minorHAnsi" w:hAnsiTheme="minorHAnsi" w:cs="Arial"/>
          <w:lang w:val="en-US"/>
        </w:rPr>
        <w:t>'</w:t>
      </w:r>
      <w:r w:rsidRPr="00786320">
        <w:rPr>
          <w:rFonts w:asciiTheme="minorHAnsi" w:hAnsiTheme="minorHAnsi" w:cs="Arial"/>
        </w:rPr>
        <w:t>).</w:t>
      </w:r>
      <w:r w:rsidRPr="00786320">
        <w:rPr>
          <w:rFonts w:asciiTheme="minorHAnsi" w:hAnsiTheme="minorHAnsi" w:cs="Arial"/>
        </w:rPr>
        <w:t xml:space="preserve"> Častica </w:t>
      </w:r>
      <w:proofErr w:type="spellStart"/>
      <w:r w:rsidRPr="00786320">
        <w:rPr>
          <w:rFonts w:asciiTheme="minorHAnsi" w:hAnsiTheme="minorHAnsi" w:cs="Arial"/>
        </w:rPr>
        <w:t>anti-</w:t>
      </w:r>
      <w:r w:rsidRPr="00786320">
        <w:rPr>
          <w:rFonts w:asciiTheme="minorHAnsi" w:hAnsiTheme="minorHAnsi" w:cs="Arial"/>
        </w:rPr>
        <w:t>L</w:t>
      </w:r>
      <w:proofErr w:type="spellEnd"/>
      <w:r w:rsidRPr="00786320">
        <w:rPr>
          <w:rFonts w:asciiTheme="minorHAnsi" w:hAnsiTheme="minorHAnsi" w:cs="Arial"/>
        </w:rPr>
        <w:t xml:space="preserve"> obsahuje 3 </w:t>
      </w:r>
      <w:proofErr w:type="spellStart"/>
      <w:r w:rsidRPr="00786320">
        <w:rPr>
          <w:rFonts w:asciiTheme="minorHAnsi" w:hAnsiTheme="minorHAnsi" w:cs="Arial"/>
        </w:rPr>
        <w:t>anti-kvarky</w:t>
      </w:r>
      <w:proofErr w:type="spellEnd"/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  <w:lang w:val="en-US"/>
        </w:rPr>
        <w:t>u'd's</w:t>
      </w:r>
      <w:proofErr w:type="spellEnd"/>
      <w:r w:rsidRPr="00786320">
        <w:rPr>
          <w:rFonts w:asciiTheme="minorHAnsi" w:hAnsiTheme="minorHAnsi" w:cs="Arial"/>
          <w:lang w:val="en-US"/>
        </w:rPr>
        <w:t xml:space="preserve">' </w:t>
      </w:r>
      <w:r w:rsidRPr="00786320">
        <w:rPr>
          <w:rFonts w:asciiTheme="minorHAnsi" w:hAnsiTheme="minorHAnsi" w:cs="Arial"/>
        </w:rPr>
        <w:t xml:space="preserve">a bola vedcami vytvorená už v roku 1958. Ku všetkým známym </w:t>
      </w:r>
      <w:proofErr w:type="spellStart"/>
      <w:r w:rsidRPr="00786320">
        <w:rPr>
          <w:rFonts w:asciiTheme="minorHAnsi" w:hAnsiTheme="minorHAnsi" w:cs="Arial"/>
        </w:rPr>
        <w:t>hyperónom</w:t>
      </w:r>
      <w:proofErr w:type="spellEnd"/>
      <w:r w:rsidRPr="00786320">
        <w:rPr>
          <w:rFonts w:asciiTheme="minorHAnsi" w:hAnsiTheme="minorHAnsi" w:cs="Arial"/>
        </w:rPr>
        <w:t xml:space="preserve"> (</w:t>
      </w:r>
      <w:r w:rsidRPr="00786320">
        <w:rPr>
          <w:rFonts w:asciiTheme="minorHAnsi" w:hAnsiTheme="minorHAnsi" w:cs="Arial"/>
        </w:rPr>
        <w:t>S</w:t>
      </w:r>
      <w:r w:rsidRPr="00786320">
        <w:rPr>
          <w:rFonts w:asciiTheme="minorHAnsi" w:hAnsiTheme="minorHAnsi" w:cs="Arial"/>
        </w:rPr>
        <w:t xml:space="preserve">, </w:t>
      </w:r>
      <w:r w:rsidRPr="00786320">
        <w:rPr>
          <w:rFonts w:asciiTheme="minorHAnsi" w:hAnsiTheme="minorHAnsi" w:cs="Arial"/>
        </w:rPr>
        <w:t>X</w:t>
      </w:r>
      <w:r w:rsidRPr="00786320">
        <w:rPr>
          <w:rFonts w:asciiTheme="minorHAnsi" w:hAnsiTheme="minorHAnsi" w:cs="Arial"/>
        </w:rPr>
        <w:t xml:space="preserve">, </w:t>
      </w:r>
      <w:r w:rsidRPr="00786320">
        <w:rPr>
          <w:rFonts w:asciiTheme="minorHAnsi" w:hAnsiTheme="minorHAnsi" w:cs="Arial"/>
        </w:rPr>
        <w:t>W</w:t>
      </w:r>
      <w:r w:rsidRPr="00786320">
        <w:rPr>
          <w:rFonts w:asciiTheme="minorHAnsi" w:hAnsiTheme="minorHAnsi" w:cs="Arial"/>
        </w:rPr>
        <w:t xml:space="preserve">, 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) boli už nájdené (na urýchľovačoch vyrobené) </w:t>
      </w:r>
      <w:proofErr w:type="spellStart"/>
      <w:r w:rsidRPr="00786320">
        <w:rPr>
          <w:rFonts w:asciiTheme="minorHAnsi" w:hAnsiTheme="minorHAnsi" w:cs="Arial"/>
        </w:rPr>
        <w:t>anti-hyperóny</w:t>
      </w:r>
      <w:proofErr w:type="spellEnd"/>
      <w:r w:rsidRPr="00786320">
        <w:rPr>
          <w:rFonts w:asciiTheme="minorHAnsi" w:hAnsiTheme="minorHAnsi" w:cs="Arial"/>
        </w:rPr>
        <w:t xml:space="preserve">. </w:t>
      </w:r>
    </w:p>
    <w:p w:rsidR="00000000" w:rsidRDefault="00305635" w:rsidP="00786320">
      <w:pPr>
        <w:spacing w:before="60"/>
        <w:jc w:val="both"/>
        <w:rPr>
          <w:rFonts w:asciiTheme="minorHAnsi" w:hAnsiTheme="minorHAnsi" w:cs="Arial"/>
        </w:rPr>
      </w:pPr>
      <w:proofErr w:type="spellStart"/>
      <w:r w:rsidRPr="00786320">
        <w:rPr>
          <w:rFonts w:asciiTheme="minorHAnsi" w:hAnsiTheme="minorHAnsi" w:cs="Arial"/>
        </w:rPr>
        <w:t>Kedže</w:t>
      </w:r>
      <w:proofErr w:type="spellEnd"/>
      <w:r w:rsidRPr="00786320">
        <w:rPr>
          <w:rFonts w:asciiTheme="minorHAnsi" w:hAnsiTheme="minorHAnsi" w:cs="Arial"/>
        </w:rPr>
        <w:t xml:space="preserve"> existujú </w:t>
      </w:r>
      <w:proofErr w:type="spellStart"/>
      <w:r w:rsidRPr="00786320">
        <w:rPr>
          <w:rFonts w:asciiTheme="minorHAnsi" w:hAnsiTheme="minorHAnsi" w:cs="Arial"/>
        </w:rPr>
        <w:t>anti-hyperóny</w:t>
      </w:r>
      <w:proofErr w:type="spellEnd"/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>, prirodzene vzniká otázka,</w:t>
      </w:r>
      <w:r w:rsidRPr="00786320">
        <w:rPr>
          <w:rFonts w:asciiTheme="minorHAnsi" w:hAnsiTheme="minorHAnsi" w:cs="Arial"/>
        </w:rPr>
        <w:t xml:space="preserve"> či môžu existovať aj </w:t>
      </w:r>
      <w:proofErr w:type="spellStart"/>
      <w:r w:rsidRPr="00786320">
        <w:rPr>
          <w:rFonts w:asciiTheme="minorHAnsi" w:hAnsiTheme="minorHAnsi" w:cs="Arial"/>
        </w:rPr>
        <w:t>anti-hyper-jadrá</w:t>
      </w:r>
      <w:proofErr w:type="spellEnd"/>
      <w:r w:rsidRPr="00786320">
        <w:rPr>
          <w:rFonts w:asciiTheme="minorHAnsi" w:hAnsiTheme="minorHAnsi" w:cs="Arial"/>
        </w:rPr>
        <w:t xml:space="preserve">, teda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obsahujúce </w:t>
      </w:r>
      <w:proofErr w:type="spellStart"/>
      <w:r w:rsidRPr="00786320">
        <w:rPr>
          <w:rFonts w:asciiTheme="minorHAnsi" w:hAnsiTheme="minorHAnsi" w:cs="Arial"/>
        </w:rPr>
        <w:t>anti-hyperón</w:t>
      </w:r>
      <w:proofErr w:type="spellEnd"/>
      <w:r w:rsidRPr="00786320">
        <w:rPr>
          <w:rFonts w:asciiTheme="minorHAnsi" w:hAnsiTheme="minorHAnsi" w:cs="Arial"/>
        </w:rPr>
        <w:t xml:space="preserve">. Od roku 2010 už vieme na takúto otázku odpovedať kladne: Experimentálna skupina STAR na urýchľovači RHIC </w:t>
      </w:r>
      <w:r w:rsidRPr="00786320">
        <w:rPr>
          <w:rFonts w:asciiTheme="minorHAnsi" w:hAnsiTheme="minorHAnsi" w:cs="Arial"/>
          <w:lang w:val="en-US"/>
        </w:rPr>
        <w:t>[8]</w:t>
      </w:r>
      <w:r w:rsidRPr="00786320">
        <w:rPr>
          <w:rFonts w:asciiTheme="minorHAnsi" w:hAnsiTheme="minorHAnsi" w:cs="Arial"/>
        </w:rPr>
        <w:t xml:space="preserve"> pozorovala rozpady </w:t>
      </w:r>
      <w:proofErr w:type="spellStart"/>
      <w:r w:rsidRPr="00786320">
        <w:rPr>
          <w:rFonts w:asciiTheme="minorHAnsi" w:hAnsiTheme="minorHAnsi" w:cs="Arial"/>
        </w:rPr>
        <w:t>anti-hyper-jadra</w:t>
      </w:r>
      <w:proofErr w:type="spellEnd"/>
      <w:r w:rsidRPr="00786320">
        <w:rPr>
          <w:rFonts w:asciiTheme="minorHAnsi" w:hAnsiTheme="minorHAnsi" w:cs="Arial"/>
        </w:rPr>
        <w:t xml:space="preserve"> obsahujúceho tri </w:t>
      </w:r>
      <w:proofErr w:type="spellStart"/>
      <w:r w:rsidRPr="00786320">
        <w:rPr>
          <w:rFonts w:asciiTheme="minorHAnsi" w:hAnsiTheme="minorHAnsi" w:cs="Arial"/>
        </w:rPr>
        <w:t>anti-častice</w:t>
      </w:r>
      <w:proofErr w:type="spellEnd"/>
      <w:r w:rsidRPr="00786320">
        <w:rPr>
          <w:rFonts w:asciiTheme="minorHAnsi" w:hAnsiTheme="minorHAnsi" w:cs="Arial"/>
        </w:rPr>
        <w:t>: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anti-neutrón</w:t>
      </w:r>
      <w:proofErr w:type="spellEnd"/>
      <w:r w:rsidRPr="00786320">
        <w:rPr>
          <w:rFonts w:asciiTheme="minorHAnsi" w:hAnsiTheme="minorHAnsi" w:cs="Arial"/>
        </w:rPr>
        <w:t xml:space="preserve">, </w:t>
      </w:r>
      <w:proofErr w:type="spellStart"/>
      <w:r w:rsidRPr="00786320">
        <w:rPr>
          <w:rFonts w:asciiTheme="minorHAnsi" w:hAnsiTheme="minorHAnsi" w:cs="Arial"/>
        </w:rPr>
        <w:t>anti-protón</w:t>
      </w:r>
      <w:proofErr w:type="spellEnd"/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anti-lambda</w:t>
      </w:r>
      <w:proofErr w:type="spellEnd"/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hyperón</w:t>
      </w:r>
      <w:proofErr w:type="spellEnd"/>
      <w:r w:rsidRPr="00786320">
        <w:rPr>
          <w:rFonts w:asciiTheme="minorHAnsi" w:hAnsiTheme="minorHAnsi" w:cs="Arial"/>
        </w:rPr>
        <w:t xml:space="preserve"> (n</w:t>
      </w:r>
      <w:r w:rsidRPr="00786320">
        <w:rPr>
          <w:rFonts w:asciiTheme="minorHAnsi" w:hAnsiTheme="minorHAnsi" w:cs="Arial"/>
          <w:lang w:val="en-US"/>
        </w:rPr>
        <w:t>'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  <w:lang w:val="en-US"/>
        </w:rPr>
        <w:t>'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  <w:lang w:val="en-US"/>
        </w:rPr>
        <w:t>'</w:t>
      </w:r>
      <w:r w:rsidRPr="00786320">
        <w:rPr>
          <w:rFonts w:asciiTheme="minorHAnsi" w:hAnsiTheme="minorHAnsi" w:cs="Arial"/>
        </w:rPr>
        <w:t xml:space="preserve">). Takéto </w:t>
      </w:r>
      <w:proofErr w:type="spellStart"/>
      <w:r w:rsidRPr="00786320">
        <w:rPr>
          <w:rFonts w:asciiTheme="minorHAnsi" w:hAnsiTheme="minorHAnsi" w:cs="Arial"/>
        </w:rPr>
        <w:t>anti-jadro</w:t>
      </w:r>
      <w:proofErr w:type="spellEnd"/>
      <w:r w:rsidRPr="00786320">
        <w:rPr>
          <w:rFonts w:asciiTheme="minorHAnsi" w:hAnsiTheme="minorHAnsi" w:cs="Arial"/>
        </w:rPr>
        <w:t xml:space="preserve"> dostalo názov: „</w:t>
      </w:r>
      <w:proofErr w:type="spellStart"/>
      <w:r w:rsidRPr="00786320">
        <w:rPr>
          <w:rFonts w:asciiTheme="minorHAnsi" w:hAnsiTheme="minorHAnsi" w:cs="Arial"/>
        </w:rPr>
        <w:t>anti-hyper-Tritón</w:t>
      </w:r>
      <w:proofErr w:type="spellEnd"/>
      <w:r w:rsidRPr="00786320">
        <w:rPr>
          <w:rFonts w:asciiTheme="minorHAnsi" w:hAnsiTheme="minorHAnsi" w:cs="Arial"/>
        </w:rPr>
        <w:t xml:space="preserve">“. Je to zatiaľ prvé objavené </w:t>
      </w:r>
      <w:proofErr w:type="spellStart"/>
      <w:r w:rsidRPr="00786320">
        <w:rPr>
          <w:rFonts w:asciiTheme="minorHAnsi" w:hAnsiTheme="minorHAnsi" w:cs="Arial"/>
        </w:rPr>
        <w:t>anti-hyper-jadro</w:t>
      </w:r>
      <w:proofErr w:type="spellEnd"/>
      <w:r w:rsidRPr="00786320">
        <w:rPr>
          <w:rFonts w:asciiTheme="minorHAnsi" w:hAnsiTheme="minorHAnsi" w:cs="Arial"/>
        </w:rPr>
        <w:t xml:space="preserve">. Samozrejme, že vytvorené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(</w:t>
      </w:r>
      <w:proofErr w:type="spellStart"/>
      <w:r w:rsidRPr="00786320">
        <w:rPr>
          <w:rFonts w:asciiTheme="minorHAnsi" w:hAnsiTheme="minorHAnsi" w:cs="Arial"/>
        </w:rPr>
        <w:t>anti-hyper-Tritón</w:t>
      </w:r>
      <w:proofErr w:type="spellEnd"/>
      <w:r w:rsidRPr="00786320">
        <w:rPr>
          <w:rFonts w:asciiTheme="minorHAnsi" w:hAnsiTheme="minorHAnsi" w:cs="Arial"/>
        </w:rPr>
        <w:t xml:space="preserve"> a anti-Hélium4) nemajú možnosť obaliť sa po</w:t>
      </w:r>
      <w:r w:rsidRPr="00786320">
        <w:rPr>
          <w:rFonts w:asciiTheme="minorHAnsi" w:hAnsiTheme="minorHAnsi" w:cs="Arial"/>
        </w:rPr>
        <w:t xml:space="preserve">zitrónmi (znázornené na Obr. 2) a zaniknú oveľa skôr, pri rozpade alebo </w:t>
      </w:r>
      <w:proofErr w:type="spellStart"/>
      <w:r w:rsidRPr="00786320">
        <w:rPr>
          <w:rFonts w:asciiTheme="minorHAnsi" w:hAnsiTheme="minorHAnsi" w:cs="Arial"/>
        </w:rPr>
        <w:t>anihilácii</w:t>
      </w:r>
      <w:proofErr w:type="spellEnd"/>
      <w:r w:rsidRPr="00786320">
        <w:rPr>
          <w:rFonts w:asciiTheme="minorHAnsi" w:hAnsiTheme="minorHAnsi" w:cs="Arial"/>
        </w:rPr>
        <w:t xml:space="preserve">. Obaľovať </w:t>
      </w:r>
      <w:proofErr w:type="spellStart"/>
      <w:r w:rsidRPr="00786320">
        <w:rPr>
          <w:rFonts w:asciiTheme="minorHAnsi" w:hAnsiTheme="minorHAnsi" w:cs="Arial"/>
        </w:rPr>
        <w:t>anti-protóny</w:t>
      </w:r>
      <w:proofErr w:type="spellEnd"/>
      <w:r w:rsidRPr="00786320">
        <w:rPr>
          <w:rFonts w:asciiTheme="minorHAnsi" w:hAnsiTheme="minorHAnsi" w:cs="Arial"/>
        </w:rPr>
        <w:t xml:space="preserve"> pozitrónmi, teda vytvárať </w:t>
      </w:r>
      <w:proofErr w:type="spellStart"/>
      <w:r w:rsidRPr="00786320">
        <w:rPr>
          <w:rFonts w:asciiTheme="minorHAnsi" w:hAnsiTheme="minorHAnsi" w:cs="Arial"/>
        </w:rPr>
        <w:t>anti-atómy</w:t>
      </w:r>
      <w:proofErr w:type="spellEnd"/>
      <w:r w:rsidRPr="00786320">
        <w:rPr>
          <w:rFonts w:asciiTheme="minorHAnsi" w:hAnsiTheme="minorHAnsi" w:cs="Arial"/>
        </w:rPr>
        <w:t xml:space="preserve"> dokážu spoľahlivo</w:t>
      </w:r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 xml:space="preserve">vedci v európskom výskumnom centre CERN </w:t>
      </w:r>
      <w:r w:rsidRPr="00786320">
        <w:rPr>
          <w:rFonts w:asciiTheme="minorHAnsi" w:hAnsiTheme="minorHAnsi" w:cs="Arial"/>
          <w:lang w:val="en-US"/>
        </w:rPr>
        <w:t>[5]</w:t>
      </w:r>
      <w:r w:rsidRPr="00786320">
        <w:rPr>
          <w:rFonts w:asciiTheme="minorHAnsi" w:hAnsiTheme="minorHAnsi" w:cs="Arial"/>
        </w:rPr>
        <w:t>.</w:t>
      </w:r>
    </w:p>
    <w:p w:rsidR="00750DA7" w:rsidRPr="00786320" w:rsidRDefault="00750DA7" w:rsidP="00786320">
      <w:pPr>
        <w:spacing w:before="60"/>
        <w:jc w:val="both"/>
        <w:rPr>
          <w:rFonts w:asciiTheme="minorHAnsi" w:hAnsiTheme="minorHAnsi" w:cs="Arial"/>
        </w:rPr>
      </w:pPr>
    </w:p>
    <w:p w:rsidR="00000000" w:rsidRPr="00786320" w:rsidRDefault="00750DA7" w:rsidP="00750DA7">
      <w:pPr>
        <w:spacing w:before="60"/>
        <w:jc w:val="center"/>
        <w:rPr>
          <w:rFonts w:asciiTheme="minorHAnsi" w:hAnsiTheme="minorHAnsi" w:cs="Arial"/>
          <w:i/>
          <w:color w:val="6B2394"/>
        </w:rPr>
      </w:pPr>
      <w:r>
        <w:rPr>
          <w:rFonts w:asciiTheme="minorHAnsi" w:hAnsiTheme="minorHAnsi" w:cs="Arial"/>
          <w:i/>
          <w:noProof/>
          <w:color w:val="6B2394"/>
          <w:lang w:eastAsia="sk-SK"/>
        </w:rPr>
        <w:drawing>
          <wp:inline distT="0" distB="0" distL="0" distR="0">
            <wp:extent cx="3364820" cy="3446888"/>
            <wp:effectExtent l="19050" t="0" r="703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942" cy="34541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50DA7" w:rsidRDefault="00305635" w:rsidP="00786320">
      <w:pPr>
        <w:spacing w:before="60"/>
        <w:jc w:val="center"/>
        <w:rPr>
          <w:rFonts w:asciiTheme="minorHAnsi" w:hAnsiTheme="minorHAnsi" w:cs="Arial"/>
          <w:sz w:val="20"/>
        </w:rPr>
      </w:pPr>
      <w:r w:rsidRPr="00750DA7">
        <w:rPr>
          <w:rFonts w:asciiTheme="minorHAnsi" w:hAnsiTheme="minorHAnsi" w:cs="Arial"/>
          <w:color w:val="000000"/>
          <w:sz w:val="20"/>
        </w:rPr>
        <w:t xml:space="preserve">Obr. 3: Rozpad </w:t>
      </w:r>
      <w:proofErr w:type="spellStart"/>
      <w:r w:rsidRPr="00750DA7">
        <w:rPr>
          <w:rFonts w:asciiTheme="minorHAnsi" w:hAnsiTheme="minorHAnsi" w:cs="Arial"/>
          <w:sz w:val="20"/>
        </w:rPr>
        <w:t>anti-hyper-Tritónu</w:t>
      </w:r>
      <w:proofErr w:type="spellEnd"/>
      <w:r w:rsidRPr="00750DA7">
        <w:rPr>
          <w:rFonts w:asciiTheme="minorHAnsi" w:hAnsiTheme="minorHAnsi" w:cs="Arial"/>
          <w:sz w:val="20"/>
        </w:rPr>
        <w:t xml:space="preserve"> v detektore </w:t>
      </w:r>
      <w:r w:rsidRPr="00750DA7">
        <w:rPr>
          <w:rFonts w:asciiTheme="minorHAnsi" w:hAnsiTheme="minorHAnsi" w:cs="Arial"/>
          <w:sz w:val="20"/>
        </w:rPr>
        <w:t>STAR.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lastRenderedPageBreak/>
        <w:t xml:space="preserve">V detektore STAR sa v roku 2010 podarilo jasne „uvidieť“ 70 rozpadov </w:t>
      </w:r>
      <w:proofErr w:type="spellStart"/>
      <w:r w:rsidRPr="00786320">
        <w:rPr>
          <w:rFonts w:asciiTheme="minorHAnsi" w:hAnsiTheme="minorHAnsi" w:cs="Arial"/>
        </w:rPr>
        <w:t>anti-hyper-Tritónu</w:t>
      </w:r>
      <w:proofErr w:type="spellEnd"/>
      <w:r w:rsidRPr="00786320">
        <w:rPr>
          <w:rFonts w:asciiTheme="minorHAnsi" w:hAnsiTheme="minorHAnsi" w:cs="Arial"/>
        </w:rPr>
        <w:t xml:space="preserve"> na anti-Hélium3 a kladne nabitý </w:t>
      </w:r>
      <w:proofErr w:type="spellStart"/>
      <w:r w:rsidRPr="00786320">
        <w:rPr>
          <w:rFonts w:asciiTheme="minorHAnsi" w:hAnsiTheme="minorHAnsi" w:cs="Arial"/>
        </w:rPr>
        <w:t>pión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  <w:vertAlign w:val="superscript"/>
        </w:rPr>
        <w:t>+</w:t>
      </w:r>
      <w:r w:rsidRPr="00786320">
        <w:rPr>
          <w:rFonts w:asciiTheme="minorHAnsi" w:hAnsiTheme="minorHAnsi" w:cs="Arial"/>
        </w:rPr>
        <w:t xml:space="preserve"> (Obr. 2). V tých istých údajoch (1 miliarda zrážok jadier zlata </w:t>
      </w:r>
      <w:proofErr w:type="spellStart"/>
      <w:r w:rsidRPr="00786320">
        <w:rPr>
          <w:rFonts w:asciiTheme="minorHAnsi" w:hAnsiTheme="minorHAnsi" w:cs="Arial"/>
        </w:rPr>
        <w:t>Au+Au</w:t>
      </w:r>
      <w:proofErr w:type="spellEnd"/>
      <w:r w:rsidRPr="00786320">
        <w:rPr>
          <w:rFonts w:asciiTheme="minorHAnsi" w:hAnsiTheme="minorHAnsi" w:cs="Arial"/>
        </w:rPr>
        <w:t xml:space="preserve">) vedci identifikovali 157 rozpadov </w:t>
      </w:r>
      <w:proofErr w:type="spellStart"/>
      <w:r w:rsidRPr="00786320">
        <w:rPr>
          <w:rFonts w:asciiTheme="minorHAnsi" w:hAnsiTheme="minorHAnsi" w:cs="Arial"/>
        </w:rPr>
        <w:t>hyper-Tritónov</w:t>
      </w:r>
      <w:proofErr w:type="spellEnd"/>
      <w:r w:rsidRPr="00786320">
        <w:rPr>
          <w:rFonts w:asciiTheme="minorHAnsi" w:hAnsiTheme="minorHAnsi" w:cs="Arial"/>
        </w:rPr>
        <w:t xml:space="preserve">, </w:t>
      </w:r>
      <w:r w:rsidRPr="00786320">
        <w:rPr>
          <w:rFonts w:asciiTheme="minorHAnsi" w:hAnsiTheme="minorHAnsi" w:cs="Arial"/>
        </w:rPr>
        <w:t xml:space="preserve">ktoré sa rozpadli na Hélium3 + 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vertAlign w:val="superscript"/>
        </w:rPr>
        <w:t>-</w:t>
      </w:r>
      <w:r w:rsidRPr="00786320">
        <w:rPr>
          <w:rFonts w:asciiTheme="minorHAnsi" w:hAnsiTheme="minorHAnsi" w:cs="Arial"/>
        </w:rPr>
        <w:t xml:space="preserve">. Jadrá </w:t>
      </w:r>
      <w:proofErr w:type="spellStart"/>
      <w:r w:rsidRPr="00786320">
        <w:rPr>
          <w:rFonts w:asciiTheme="minorHAnsi" w:hAnsiTheme="minorHAnsi" w:cs="Arial"/>
        </w:rPr>
        <w:t>Hyper-Tritónu</w:t>
      </w:r>
      <w:proofErr w:type="spellEnd"/>
      <w:r w:rsidRPr="00786320">
        <w:rPr>
          <w:rFonts w:asciiTheme="minorHAnsi" w:hAnsiTheme="minorHAnsi" w:cs="Arial"/>
        </w:rPr>
        <w:t xml:space="preserve"> (</w:t>
      </w:r>
      <w:proofErr w:type="spellStart"/>
      <w:r w:rsidRPr="00786320">
        <w:rPr>
          <w:rFonts w:asciiTheme="minorHAnsi" w:hAnsiTheme="minorHAnsi" w:cs="Arial"/>
        </w:rPr>
        <w:t>np</w:t>
      </w:r>
      <w:r w:rsidRPr="00786320">
        <w:rPr>
          <w:rFonts w:asciiTheme="minorHAnsi" w:hAnsiTheme="minorHAnsi" w:cs="Arial"/>
        </w:rPr>
        <w:t>L</w:t>
      </w:r>
      <w:proofErr w:type="spellEnd"/>
      <w:r w:rsidRPr="00786320">
        <w:rPr>
          <w:rFonts w:asciiTheme="minorHAnsi" w:hAnsiTheme="minorHAnsi" w:cs="Arial"/>
        </w:rPr>
        <w:t xml:space="preserve">) sú známe už desiatky rokov, avšak </w:t>
      </w:r>
      <w:proofErr w:type="spellStart"/>
      <w:r w:rsidRPr="00786320">
        <w:rPr>
          <w:rFonts w:asciiTheme="minorHAnsi" w:hAnsiTheme="minorHAnsi" w:cs="Arial"/>
        </w:rPr>
        <w:t>anti-hyper-hmota</w:t>
      </w:r>
      <w:proofErr w:type="spellEnd"/>
      <w:r w:rsidRPr="00786320">
        <w:rPr>
          <w:rFonts w:asciiTheme="minorHAnsi" w:hAnsiTheme="minorHAnsi" w:cs="Arial"/>
        </w:rPr>
        <w:t xml:space="preserve"> v podobe </w:t>
      </w:r>
      <w:proofErr w:type="spellStart"/>
      <w:r w:rsidRPr="00786320">
        <w:rPr>
          <w:rFonts w:asciiTheme="minorHAnsi" w:hAnsiTheme="minorHAnsi" w:cs="Arial"/>
        </w:rPr>
        <w:t>anti-hyper-Tritónu</w:t>
      </w:r>
      <w:proofErr w:type="spellEnd"/>
      <w:r w:rsidRPr="00786320">
        <w:rPr>
          <w:rFonts w:asciiTheme="minorHAnsi" w:hAnsiTheme="minorHAnsi" w:cs="Arial"/>
        </w:rPr>
        <w:t xml:space="preserve"> je novým objavom.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t xml:space="preserve">4 Prečo sú </w:t>
      </w:r>
      <w:proofErr w:type="spellStart"/>
      <w:r w:rsidRPr="00786320">
        <w:rPr>
          <w:rFonts w:asciiTheme="minorHAnsi" w:hAnsiTheme="minorHAnsi" w:cs="Arial"/>
          <w:b/>
        </w:rPr>
        <w:t>anti-jadrá</w:t>
      </w:r>
      <w:proofErr w:type="spellEnd"/>
      <w:r w:rsidRPr="00786320">
        <w:rPr>
          <w:rFonts w:asciiTheme="minorHAnsi" w:hAnsiTheme="minorHAnsi" w:cs="Arial"/>
          <w:b/>
        </w:rPr>
        <w:t xml:space="preserve"> zaujímavé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Je verejným tajomstvom fyzikov, že v kozmickom žiarení sa doter</w:t>
      </w:r>
      <w:r w:rsidRPr="00786320">
        <w:rPr>
          <w:rFonts w:asciiTheme="minorHAnsi" w:hAnsiTheme="minorHAnsi" w:cs="Arial"/>
        </w:rPr>
        <w:t xml:space="preserve">az nepodarilo identifikovať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. Tento experimentálny fakt je natoľko dôležitý, </w:t>
      </w:r>
      <w:proofErr w:type="spellStart"/>
      <w:r w:rsidRPr="00786320">
        <w:rPr>
          <w:rFonts w:asciiTheme="minorHAnsi" w:hAnsiTheme="minorHAnsi" w:cs="Arial"/>
        </w:rPr>
        <w:t>ze</w:t>
      </w:r>
      <w:proofErr w:type="spellEnd"/>
      <w:r w:rsidRPr="00786320">
        <w:rPr>
          <w:rFonts w:asciiTheme="minorHAnsi" w:hAnsiTheme="minorHAnsi" w:cs="Arial"/>
        </w:rPr>
        <w:t xml:space="preserve"> v Máji roku 2011 bol na obežnú dráhu okolo Zeme umiestnený veľmi drahý detektor AMS.</w:t>
      </w:r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>Pomocou</w:t>
      </w:r>
      <w:r w:rsidRPr="00786320">
        <w:rPr>
          <w:rFonts w:asciiTheme="minorHAnsi" w:hAnsiTheme="minorHAnsi" w:cs="Arial"/>
          <w:lang w:val="en-US"/>
        </w:rPr>
        <w:t xml:space="preserve">  </w:t>
      </w:r>
      <w:r w:rsidRPr="00786320">
        <w:rPr>
          <w:rFonts w:asciiTheme="minorHAnsi" w:hAnsiTheme="minorHAnsi" w:cs="Arial"/>
        </w:rPr>
        <w:t>detektora</w:t>
      </w:r>
      <w:r w:rsidRPr="00786320">
        <w:rPr>
          <w:rFonts w:asciiTheme="minorHAnsi" w:hAnsiTheme="minorHAnsi" w:cs="Arial"/>
          <w:lang w:val="en-US"/>
        </w:rPr>
        <w:t xml:space="preserve"> AMS </w:t>
      </w:r>
      <w:r w:rsidRPr="00786320">
        <w:rPr>
          <w:rFonts w:asciiTheme="minorHAnsi" w:hAnsiTheme="minorHAnsi" w:cs="Arial"/>
        </w:rPr>
        <w:t>vedci študujú presné zloženie kozmického žiarenia, ktoré o</w:t>
      </w:r>
      <w:r w:rsidRPr="00786320">
        <w:rPr>
          <w:rFonts w:asciiTheme="minorHAnsi" w:hAnsiTheme="minorHAnsi" w:cs="Arial"/>
        </w:rPr>
        <w:t>bsahuje 89</w:t>
      </w:r>
      <w:r w:rsidRPr="00786320">
        <w:rPr>
          <w:rFonts w:asciiTheme="minorHAnsi" w:hAnsiTheme="minorHAnsi" w:cs="Arial"/>
          <w:lang w:val="en-US"/>
        </w:rPr>
        <w:t>%</w:t>
      </w:r>
      <w:r w:rsidRPr="00786320">
        <w:rPr>
          <w:rFonts w:asciiTheme="minorHAnsi" w:hAnsiTheme="minorHAnsi" w:cs="Arial"/>
        </w:rPr>
        <w:t xml:space="preserve"> protónov, 10</w:t>
      </w:r>
      <w:r w:rsidRPr="00786320">
        <w:rPr>
          <w:rFonts w:asciiTheme="minorHAnsi" w:hAnsiTheme="minorHAnsi" w:cs="Arial"/>
          <w:lang w:val="en-US"/>
        </w:rPr>
        <w:t>%</w:t>
      </w:r>
      <w:r w:rsidRPr="00786320">
        <w:rPr>
          <w:rFonts w:asciiTheme="minorHAnsi" w:hAnsiTheme="minorHAnsi" w:cs="Arial"/>
        </w:rPr>
        <w:t xml:space="preserve"> sú jadrá hélia a zvyšné 1</w:t>
      </w:r>
      <w:r w:rsidRPr="00786320">
        <w:rPr>
          <w:rFonts w:asciiTheme="minorHAnsi" w:hAnsiTheme="minorHAnsi" w:cs="Arial"/>
          <w:lang w:val="en-US"/>
        </w:rPr>
        <w:t>%</w:t>
      </w:r>
      <w:r w:rsidRPr="00786320">
        <w:rPr>
          <w:rFonts w:asciiTheme="minorHAnsi" w:hAnsiTheme="minorHAnsi" w:cs="Arial"/>
        </w:rPr>
        <w:t xml:space="preserve"> tvoria ťažšie jadrá, napr. Železa , či Olova a elektróny.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, napríklad anti-Hélium4 sa v kozmickom žiarení zatiaľ nepodarilo nájsť. Detektor AMS bude schopný odhaliť prímes jedného </w:t>
      </w:r>
      <w:proofErr w:type="spellStart"/>
      <w:r w:rsidRPr="00786320">
        <w:rPr>
          <w:rFonts w:asciiTheme="minorHAnsi" w:hAnsiTheme="minorHAnsi" w:cs="Arial"/>
        </w:rPr>
        <w:t>anti-jadra</w:t>
      </w:r>
      <w:proofErr w:type="spellEnd"/>
      <w:r w:rsidRPr="00786320">
        <w:rPr>
          <w:rFonts w:asciiTheme="minorHAnsi" w:hAnsiTheme="minorHAnsi" w:cs="Arial"/>
        </w:rPr>
        <w:t xml:space="preserve"> v </w:t>
      </w:r>
      <w:r w:rsidRPr="00786320">
        <w:rPr>
          <w:rFonts w:asciiTheme="minorHAnsi" w:hAnsiTheme="minorHAnsi" w:cs="Arial"/>
        </w:rPr>
        <w:t xml:space="preserve">miliarde pozorovaných jadier a zvyšuje tým svoju citlivosť na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1000 krát oproti predchádzajúcim experimentom.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Prečo by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mali v kozmickom žiarení byť prítomné ? Predpokladá sa, že vesmír v dávnej minulosti existoval vo veľmi hustom a ho</w:t>
      </w:r>
      <w:r w:rsidRPr="00786320">
        <w:rPr>
          <w:rFonts w:asciiTheme="minorHAnsi" w:hAnsiTheme="minorHAnsi" w:cs="Arial"/>
        </w:rPr>
        <w:t>rúcom stave, v ktorom dochádzalo ku vzniku a zániku častíc a antičastíc s rovnakou pravdepodobnosťou. Podobne tomu je aj na pozemských urýchľovačoch. Napríklad, pri zrážkach elektrónov s pozitrónmi na urýchľovači SLAC vzniká vždy rovnako veľa hmoty a antih</w:t>
      </w:r>
      <w:r w:rsidRPr="00786320">
        <w:rPr>
          <w:rFonts w:asciiTheme="minorHAnsi" w:hAnsiTheme="minorHAnsi" w:cs="Arial"/>
        </w:rPr>
        <w:t xml:space="preserve">moty. Absenciu jadier v kozmickom žiarení treba preto nejako vysvetliť. Toto sa doteraz fyzikom uspokojivo nedarí. </w:t>
      </w:r>
      <w:proofErr w:type="spellStart"/>
      <w:r w:rsidRPr="00786320">
        <w:rPr>
          <w:rFonts w:asciiTheme="minorHAnsi" w:hAnsiTheme="minorHAnsi" w:cs="Arial"/>
        </w:rPr>
        <w:t>Kedže</w:t>
      </w:r>
      <w:proofErr w:type="spellEnd"/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anti-protóny</w:t>
      </w:r>
      <w:proofErr w:type="spellEnd"/>
      <w:r w:rsidRPr="00786320">
        <w:rPr>
          <w:rFonts w:asciiTheme="minorHAnsi" w:hAnsiTheme="minorHAnsi" w:cs="Arial"/>
        </w:rPr>
        <w:t xml:space="preserve"> vytvorené na urýchľovačoch sa správajú stabilne, otázka: „Kam sa teda vo vesmíre podeli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anti-pro</w:t>
      </w:r>
      <w:r w:rsidRPr="00786320">
        <w:rPr>
          <w:rFonts w:asciiTheme="minorHAnsi" w:hAnsiTheme="minorHAnsi" w:cs="Arial"/>
        </w:rPr>
        <w:t>tóny</w:t>
      </w:r>
      <w:proofErr w:type="spellEnd"/>
      <w:r w:rsidRPr="00786320">
        <w:rPr>
          <w:rFonts w:asciiTheme="minorHAnsi" w:hAnsiTheme="minorHAnsi" w:cs="Arial"/>
        </w:rPr>
        <w:t xml:space="preserve">?“  zatiaľ stále čaká na svoje vysvetlenie. </w:t>
      </w:r>
    </w:p>
    <w:p w:rsidR="00000000" w:rsidRPr="00786320" w:rsidRDefault="00305635" w:rsidP="00786320">
      <w:pPr>
        <w:spacing w:before="60"/>
        <w:jc w:val="center"/>
        <w:rPr>
          <w:rFonts w:asciiTheme="minorHAnsi" w:hAnsiTheme="minorHAnsi" w:cs="Arial"/>
          <w:i/>
          <w:color w:val="6B2394"/>
        </w:rPr>
      </w:pPr>
    </w:p>
    <w:p w:rsidR="00000000" w:rsidRPr="00786320" w:rsidRDefault="00317BCE" w:rsidP="00786320">
      <w:pPr>
        <w:spacing w:before="60"/>
        <w:jc w:val="center"/>
        <w:rPr>
          <w:rFonts w:asciiTheme="minorHAnsi" w:hAnsiTheme="minorHAnsi"/>
        </w:rPr>
      </w:pPr>
      <w:r w:rsidRPr="00786320">
        <w:rPr>
          <w:rFonts w:asciiTheme="minorHAnsi" w:hAnsiTheme="minorHAnsi"/>
          <w:noProof/>
          <w:lang w:eastAsia="sk-SK"/>
        </w:rPr>
        <w:drawing>
          <wp:inline distT="0" distB="0" distL="0" distR="0">
            <wp:extent cx="6120000" cy="1610526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6105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952D10" w:rsidRDefault="00305635" w:rsidP="00786320">
      <w:pPr>
        <w:spacing w:before="60"/>
        <w:jc w:val="center"/>
        <w:rPr>
          <w:rFonts w:asciiTheme="minorHAnsi" w:hAnsiTheme="minorHAnsi" w:cs="Arial"/>
          <w:sz w:val="20"/>
        </w:rPr>
      </w:pPr>
      <w:r w:rsidRPr="00952D10">
        <w:rPr>
          <w:rFonts w:asciiTheme="minorHAnsi" w:hAnsiTheme="minorHAnsi" w:cs="Arial"/>
          <w:color w:val="000000"/>
          <w:sz w:val="20"/>
        </w:rPr>
        <w:t xml:space="preserve">Obr. 4: </w:t>
      </w:r>
      <w:r w:rsidRPr="00952D10">
        <w:rPr>
          <w:rFonts w:asciiTheme="minorHAnsi" w:hAnsiTheme="minorHAnsi" w:cs="Arial"/>
          <w:sz w:val="20"/>
        </w:rPr>
        <w:t>Rozpady B</w:t>
      </w:r>
      <w:r w:rsidRPr="00952D10">
        <w:rPr>
          <w:rFonts w:asciiTheme="minorHAnsi" w:hAnsiTheme="minorHAnsi" w:cs="Arial"/>
          <w:sz w:val="20"/>
          <w:vertAlign w:val="superscript"/>
        </w:rPr>
        <w:t>0</w:t>
      </w:r>
      <w:r w:rsidRPr="00952D10">
        <w:rPr>
          <w:rFonts w:asciiTheme="minorHAnsi" w:hAnsiTheme="minorHAnsi" w:cs="Arial"/>
          <w:sz w:val="20"/>
        </w:rPr>
        <w:t xml:space="preserve"> a anti-</w:t>
      </w:r>
      <w:r w:rsidRPr="00952D10">
        <w:rPr>
          <w:rFonts w:asciiTheme="minorHAnsi" w:hAnsiTheme="minorHAnsi" w:cs="Arial"/>
          <w:sz w:val="20"/>
          <w:u w:val="single"/>
        </w:rPr>
        <w:t>B</w:t>
      </w:r>
      <w:r w:rsidRPr="00952D10">
        <w:rPr>
          <w:rFonts w:asciiTheme="minorHAnsi" w:hAnsiTheme="minorHAnsi" w:cs="Arial"/>
          <w:sz w:val="20"/>
          <w:vertAlign w:val="superscript"/>
        </w:rPr>
        <w:t>0</w:t>
      </w:r>
      <w:r w:rsidRPr="00952D10">
        <w:rPr>
          <w:rFonts w:asciiTheme="minorHAnsi" w:hAnsiTheme="minorHAnsi" w:cs="Arial"/>
          <w:sz w:val="20"/>
        </w:rPr>
        <w:t xml:space="preserve"> </w:t>
      </w:r>
      <w:proofErr w:type="spellStart"/>
      <w:r w:rsidRPr="00952D10">
        <w:rPr>
          <w:rFonts w:asciiTheme="minorHAnsi" w:hAnsiTheme="minorHAnsi" w:cs="Arial"/>
          <w:sz w:val="20"/>
        </w:rPr>
        <w:t>mezónov</w:t>
      </w:r>
      <w:proofErr w:type="spellEnd"/>
      <w:r w:rsidRPr="00952D10">
        <w:rPr>
          <w:rFonts w:asciiTheme="minorHAnsi" w:hAnsiTheme="minorHAnsi" w:cs="Arial"/>
          <w:sz w:val="20"/>
        </w:rPr>
        <w:t xml:space="preserve"> skúmaných na urýchľovači SLAC</w:t>
      </w:r>
    </w:p>
    <w:p w:rsidR="00000000" w:rsidRPr="00786320" w:rsidRDefault="00305635" w:rsidP="00786320">
      <w:pPr>
        <w:spacing w:before="60"/>
        <w:jc w:val="center"/>
        <w:rPr>
          <w:rFonts w:asciiTheme="minorHAnsi" w:hAnsiTheme="minorHAnsi" w:cs="Arial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Indikáciu, o narušení symetrie medzi hmotou a antihmotou sa podarilo nájsť pomocou častíc obsahujúcich kvarky typu „s“ a “b“. Konkrét</w:t>
      </w:r>
      <w:r w:rsidRPr="00786320">
        <w:rPr>
          <w:rFonts w:asciiTheme="minorHAnsi" w:hAnsiTheme="minorHAnsi" w:cs="Arial"/>
        </w:rPr>
        <w:t>ne, ide o neutrálne K</w:t>
      </w:r>
      <w:r w:rsidRPr="00786320">
        <w:rPr>
          <w:rFonts w:asciiTheme="minorHAnsi" w:hAnsiTheme="minorHAnsi" w:cs="Arial"/>
          <w:vertAlign w:val="superscript"/>
        </w:rPr>
        <w:t>0</w:t>
      </w:r>
      <w:r w:rsidRPr="00786320">
        <w:rPr>
          <w:rFonts w:asciiTheme="minorHAnsi" w:hAnsiTheme="minorHAnsi" w:cs="Arial"/>
        </w:rPr>
        <w:t xml:space="preserve"> a B</w:t>
      </w:r>
      <w:r w:rsidRPr="00786320">
        <w:rPr>
          <w:rFonts w:asciiTheme="minorHAnsi" w:hAnsiTheme="minorHAnsi" w:cs="Arial"/>
          <w:vertAlign w:val="superscript"/>
        </w:rPr>
        <w:t>0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mezóny</w:t>
      </w:r>
      <w:proofErr w:type="spellEnd"/>
      <w:r w:rsidRPr="00786320">
        <w:rPr>
          <w:rFonts w:asciiTheme="minorHAnsi" w:hAnsiTheme="minorHAnsi" w:cs="Arial"/>
        </w:rPr>
        <w:t>. Napríklad, B</w:t>
      </w:r>
      <w:r w:rsidRPr="00786320">
        <w:rPr>
          <w:rFonts w:asciiTheme="minorHAnsi" w:hAnsiTheme="minorHAnsi" w:cs="Arial"/>
          <w:vertAlign w:val="superscript"/>
        </w:rPr>
        <w:t>0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mezóny</w:t>
      </w:r>
      <w:proofErr w:type="spellEnd"/>
      <w:r w:rsidRPr="00786320">
        <w:rPr>
          <w:rFonts w:asciiTheme="minorHAnsi" w:hAnsiTheme="minorHAnsi" w:cs="Arial"/>
        </w:rPr>
        <w:t xml:space="preserve"> (obsahujú kvark „b“) sa rozpadajú častejšie na pár </w:t>
      </w:r>
      <w:proofErr w:type="spellStart"/>
      <w:r w:rsidRPr="00786320">
        <w:rPr>
          <w:rFonts w:asciiTheme="minorHAnsi" w:hAnsiTheme="minorHAnsi" w:cs="Arial"/>
        </w:rPr>
        <w:t>častic</w:t>
      </w:r>
      <w:proofErr w:type="spellEnd"/>
      <w:r w:rsidRPr="00786320">
        <w:rPr>
          <w:rFonts w:asciiTheme="minorHAnsi" w:hAnsiTheme="minorHAnsi" w:cs="Arial"/>
        </w:rPr>
        <w:t xml:space="preserve"> (K</w:t>
      </w:r>
      <w:r w:rsidRPr="00786320">
        <w:rPr>
          <w:rFonts w:asciiTheme="minorHAnsi" w:hAnsiTheme="minorHAnsi" w:cs="Arial"/>
          <w:vertAlign w:val="superscript"/>
        </w:rPr>
        <w:t>+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 xml:space="preserve">p </w:t>
      </w:r>
      <w:r w:rsidRPr="00786320">
        <w:rPr>
          <w:rFonts w:asciiTheme="minorHAnsi" w:hAnsiTheme="minorHAnsi" w:cs="Arial"/>
          <w:vertAlign w:val="superscript"/>
        </w:rPr>
        <w:t>-</w:t>
      </w:r>
      <w:r w:rsidRPr="00786320">
        <w:rPr>
          <w:rFonts w:asciiTheme="minorHAnsi" w:hAnsiTheme="minorHAnsi" w:cs="Arial"/>
        </w:rPr>
        <w:t>) než anti-</w:t>
      </w:r>
      <w:r w:rsidRPr="00786320">
        <w:rPr>
          <w:rFonts w:asciiTheme="minorHAnsi" w:hAnsiTheme="minorHAnsi" w:cs="Arial"/>
          <w:u w:val="single"/>
        </w:rPr>
        <w:t>B</w:t>
      </w:r>
      <w:r w:rsidRPr="00786320">
        <w:rPr>
          <w:rFonts w:asciiTheme="minorHAnsi" w:hAnsiTheme="minorHAnsi" w:cs="Arial"/>
          <w:vertAlign w:val="superscript"/>
        </w:rPr>
        <w:t>0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mezóny</w:t>
      </w:r>
      <w:proofErr w:type="spellEnd"/>
      <w:r w:rsidRPr="00786320">
        <w:rPr>
          <w:rFonts w:asciiTheme="minorHAnsi" w:hAnsiTheme="minorHAnsi" w:cs="Arial"/>
        </w:rPr>
        <w:t xml:space="preserve"> (obsahujú </w:t>
      </w:r>
      <w:proofErr w:type="spellStart"/>
      <w:r w:rsidRPr="00786320">
        <w:rPr>
          <w:rFonts w:asciiTheme="minorHAnsi" w:hAnsiTheme="minorHAnsi" w:cs="Arial"/>
        </w:rPr>
        <w:t>anti-kvark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u w:val="single"/>
          <w:lang w:val="en-US"/>
        </w:rPr>
        <w:t>b</w:t>
      </w:r>
      <w:r w:rsidRPr="00786320">
        <w:rPr>
          <w:rFonts w:asciiTheme="minorHAnsi" w:hAnsiTheme="minorHAnsi" w:cs="Arial"/>
          <w:lang w:val="en-US"/>
        </w:rPr>
        <w:t>)</w:t>
      </w:r>
      <w:r w:rsidRPr="00786320">
        <w:rPr>
          <w:rFonts w:asciiTheme="minorHAnsi" w:hAnsiTheme="minorHAnsi" w:cs="Arial"/>
        </w:rPr>
        <w:t xml:space="preserve"> na pár častíc (K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vertAlign w:val="superscript"/>
        </w:rPr>
        <w:t>-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vertAlign w:val="superscript"/>
        </w:rPr>
        <w:t>+</w:t>
      </w:r>
      <w:r w:rsidRPr="00786320">
        <w:rPr>
          <w:rFonts w:asciiTheme="minorHAnsi" w:hAnsiTheme="minorHAnsi" w:cs="Arial"/>
        </w:rPr>
        <w:t>). Asymetria (</w:t>
      </w:r>
      <w:proofErr w:type="spellStart"/>
      <w:r w:rsidRPr="00786320">
        <w:rPr>
          <w:rFonts w:asciiTheme="minorHAnsi" w:hAnsiTheme="minorHAnsi" w:cs="Arial"/>
        </w:rPr>
        <w:t>K,</w:t>
      </w:r>
      <w:r w:rsidRPr="00786320">
        <w:rPr>
          <w:rFonts w:asciiTheme="minorHAnsi" w:hAnsiTheme="minorHAnsi" w:cs="Arial"/>
        </w:rPr>
        <w:t>p</w:t>
      </w:r>
      <w:proofErr w:type="spellEnd"/>
      <w:r w:rsidRPr="00786320">
        <w:rPr>
          <w:rFonts w:asciiTheme="minorHAnsi" w:hAnsiTheme="minorHAnsi" w:cs="Arial"/>
        </w:rPr>
        <w:t>) rozpadov  B0 a anti-</w:t>
      </w:r>
      <w:r w:rsidRPr="00786320">
        <w:rPr>
          <w:rFonts w:asciiTheme="minorHAnsi" w:hAnsiTheme="minorHAnsi" w:cs="Arial"/>
          <w:u w:val="single"/>
        </w:rPr>
        <w:t>B0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mezónov</w:t>
      </w:r>
      <w:proofErr w:type="spellEnd"/>
      <w:r w:rsidRPr="00786320">
        <w:rPr>
          <w:rFonts w:asciiTheme="minorHAnsi" w:hAnsiTheme="minorHAnsi" w:cs="Arial"/>
        </w:rPr>
        <w:t>, ktoré na urýchľo</w:t>
      </w:r>
      <w:r w:rsidRPr="00786320">
        <w:rPr>
          <w:rFonts w:asciiTheme="minorHAnsi" w:hAnsiTheme="minorHAnsi" w:cs="Arial"/>
        </w:rPr>
        <w:t xml:space="preserve">vači SLAC vznikajú z častice </w:t>
      </w:r>
      <w:r w:rsidRPr="00786320">
        <w:rPr>
          <w:rFonts w:asciiTheme="minorHAnsi" w:hAnsiTheme="minorHAnsi" w:cs="Arial"/>
          <w:i/>
          <w:iCs/>
        </w:rPr>
        <w:t>Y</w:t>
      </w:r>
      <w:r w:rsidRPr="00786320">
        <w:rPr>
          <w:rFonts w:asciiTheme="minorHAnsi" w:hAnsiTheme="minorHAnsi" w:cs="Arial"/>
        </w:rPr>
        <w:t>(4s) vždy vo dvojici, je až 26</w:t>
      </w:r>
      <w:r w:rsidRPr="00786320">
        <w:rPr>
          <w:rFonts w:asciiTheme="minorHAnsi" w:hAnsiTheme="minorHAnsi" w:cs="Arial"/>
          <w:lang w:val="en-US"/>
        </w:rPr>
        <w:t xml:space="preserve">% </w:t>
      </w:r>
      <w:r w:rsidRPr="00786320">
        <w:rPr>
          <w:rFonts w:asciiTheme="minorHAnsi" w:hAnsiTheme="minorHAnsi" w:cs="Arial"/>
        </w:rPr>
        <w:t>(Obr. 4)</w:t>
      </w:r>
      <w:r w:rsidRPr="00786320">
        <w:rPr>
          <w:rFonts w:asciiTheme="minorHAnsi" w:hAnsiTheme="minorHAnsi" w:cs="Arial"/>
          <w:lang w:val="en-US"/>
        </w:rPr>
        <w:t xml:space="preserve">. </w:t>
      </w:r>
      <w:r w:rsidRPr="00786320">
        <w:rPr>
          <w:rFonts w:asciiTheme="minorHAnsi" w:hAnsiTheme="minorHAnsi" w:cs="Arial"/>
        </w:rPr>
        <w:t xml:space="preserve">V prípade </w:t>
      </w:r>
      <w:r w:rsidRPr="00786320">
        <w:rPr>
          <w:rFonts w:asciiTheme="minorHAnsi" w:hAnsiTheme="minorHAnsi" w:cs="Arial"/>
          <w:lang w:val="en-US"/>
        </w:rPr>
        <w:t xml:space="preserve">K0 </w:t>
      </w:r>
      <w:proofErr w:type="spellStart"/>
      <w:r w:rsidRPr="00786320">
        <w:rPr>
          <w:rFonts w:asciiTheme="minorHAnsi" w:hAnsiTheme="minorHAnsi" w:cs="Arial"/>
        </w:rPr>
        <w:t>mezónov</w:t>
      </w:r>
      <w:proofErr w:type="spellEnd"/>
      <w:r w:rsidRPr="00786320">
        <w:rPr>
          <w:rFonts w:asciiTheme="minorHAnsi" w:hAnsiTheme="minorHAnsi" w:cs="Arial"/>
        </w:rPr>
        <w:t xml:space="preserve"> sú podobné asymetrie oveľa menšie, ale spoľahlivo nenulové. Vedci si nie sú úplne istý, či </w:t>
      </w:r>
      <w:proofErr w:type="spellStart"/>
      <w:r w:rsidRPr="00786320">
        <w:rPr>
          <w:rFonts w:asciiTheme="minorHAnsi" w:hAnsiTheme="minorHAnsi" w:cs="Arial"/>
        </w:rPr>
        <w:t>hyper-Tritóny</w:t>
      </w:r>
      <w:proofErr w:type="spellEnd"/>
      <w:r w:rsidRPr="00786320">
        <w:rPr>
          <w:rFonts w:asciiTheme="minorHAnsi" w:hAnsiTheme="minorHAnsi" w:cs="Arial"/>
        </w:rPr>
        <w:t xml:space="preserve"> sa rozpadajú na (He3, 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vertAlign w:val="superscript"/>
        </w:rPr>
        <w:t>-</w:t>
      </w:r>
      <w:r w:rsidRPr="00786320">
        <w:rPr>
          <w:rFonts w:asciiTheme="minorHAnsi" w:hAnsiTheme="minorHAnsi" w:cs="Arial"/>
        </w:rPr>
        <w:t>) s presne rovnakou pravdepodobn</w:t>
      </w:r>
      <w:r w:rsidRPr="00786320">
        <w:rPr>
          <w:rFonts w:asciiTheme="minorHAnsi" w:hAnsiTheme="minorHAnsi" w:cs="Arial"/>
        </w:rPr>
        <w:t xml:space="preserve">osťou ako </w:t>
      </w:r>
      <w:proofErr w:type="spellStart"/>
      <w:r w:rsidRPr="00786320">
        <w:rPr>
          <w:rFonts w:asciiTheme="minorHAnsi" w:hAnsiTheme="minorHAnsi" w:cs="Arial"/>
        </w:rPr>
        <w:t>anti-hyper-Tritóny</w:t>
      </w:r>
      <w:proofErr w:type="spellEnd"/>
      <w:r w:rsidRPr="00786320">
        <w:rPr>
          <w:rFonts w:asciiTheme="minorHAnsi" w:hAnsiTheme="minorHAnsi" w:cs="Arial"/>
        </w:rPr>
        <w:t xml:space="preserve"> na (anti-He3, </w:t>
      </w:r>
      <w:r w:rsidRPr="00786320">
        <w:rPr>
          <w:rFonts w:asciiTheme="minorHAnsi" w:hAnsiTheme="minorHAnsi" w:cs="Arial"/>
        </w:rPr>
        <w:t>p</w:t>
      </w:r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vertAlign w:val="superscript"/>
        </w:rPr>
        <w:t>+</w:t>
      </w:r>
      <w:r w:rsidRPr="00786320">
        <w:rPr>
          <w:rFonts w:asciiTheme="minorHAnsi" w:hAnsiTheme="minorHAnsi" w:cs="Arial"/>
        </w:rPr>
        <w:t xml:space="preserve">), lebo tieto jadrá obsahujú podivný „s“ kvark, ktorý je schopný </w:t>
      </w:r>
      <w:r w:rsidR="00952D10" w:rsidRPr="00786320">
        <w:rPr>
          <w:rFonts w:asciiTheme="minorHAnsi" w:hAnsiTheme="minorHAnsi" w:cs="Arial"/>
        </w:rPr>
        <w:t>narušiť</w:t>
      </w:r>
      <w:r w:rsidRPr="00786320">
        <w:rPr>
          <w:rFonts w:asciiTheme="minorHAnsi" w:hAnsiTheme="minorHAnsi" w:cs="Arial"/>
        </w:rPr>
        <w:t xml:space="preserve"> symetriu medzi hmotou a antihmotou.</w:t>
      </w:r>
    </w:p>
    <w:p w:rsidR="00000000" w:rsidRDefault="00305635" w:rsidP="00786320">
      <w:pPr>
        <w:spacing w:before="60"/>
        <w:jc w:val="both"/>
        <w:rPr>
          <w:rFonts w:asciiTheme="minorHAnsi" w:hAnsiTheme="minorHAnsi" w:cs="Arial"/>
        </w:rPr>
      </w:pPr>
    </w:p>
    <w:p w:rsidR="00952D10" w:rsidRPr="00786320" w:rsidRDefault="00952D10" w:rsidP="00786320">
      <w:pPr>
        <w:spacing w:before="60"/>
        <w:jc w:val="both"/>
        <w:rPr>
          <w:rFonts w:asciiTheme="minorHAnsi" w:hAnsiTheme="minorHAnsi" w:cs="Arial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  <w:bCs/>
        </w:rPr>
      </w:pPr>
      <w:r w:rsidRPr="00786320">
        <w:rPr>
          <w:rFonts w:asciiTheme="minorHAnsi" w:hAnsiTheme="minorHAnsi" w:cs="Arial"/>
          <w:b/>
          <w:bCs/>
        </w:rPr>
        <w:lastRenderedPageBreak/>
        <w:t xml:space="preserve">5 </w:t>
      </w:r>
      <w:proofErr w:type="spellStart"/>
      <w:r w:rsidRPr="00786320">
        <w:rPr>
          <w:rFonts w:asciiTheme="minorHAnsi" w:hAnsiTheme="minorHAnsi" w:cs="Arial"/>
          <w:b/>
          <w:bCs/>
        </w:rPr>
        <w:t>Strangelety</w:t>
      </w:r>
      <w:proofErr w:type="spellEnd"/>
      <w:r w:rsidRPr="00786320">
        <w:rPr>
          <w:rFonts w:asciiTheme="minorHAnsi" w:hAnsiTheme="minorHAnsi" w:cs="Arial"/>
          <w:b/>
          <w:bCs/>
        </w:rPr>
        <w:t xml:space="preserve">, </w:t>
      </w:r>
      <w:proofErr w:type="spellStart"/>
      <w:r w:rsidRPr="00786320">
        <w:rPr>
          <w:rFonts w:asciiTheme="minorHAnsi" w:hAnsiTheme="minorHAnsi" w:cs="Arial"/>
          <w:b/>
          <w:bCs/>
        </w:rPr>
        <w:t>anti-hviezdy</w:t>
      </w:r>
      <w:proofErr w:type="spellEnd"/>
      <w:r w:rsidRPr="00786320">
        <w:rPr>
          <w:rFonts w:asciiTheme="minorHAnsi" w:hAnsiTheme="minorHAnsi" w:cs="Arial"/>
          <w:b/>
          <w:bCs/>
        </w:rPr>
        <w:t xml:space="preserve"> a antihmota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Je však aj možné, </w:t>
      </w:r>
      <w:proofErr w:type="spellStart"/>
      <w:r w:rsidRPr="00786320">
        <w:rPr>
          <w:rFonts w:asciiTheme="minorHAnsi" w:hAnsiTheme="minorHAnsi" w:cs="Arial"/>
        </w:rPr>
        <w:t>ze</w:t>
      </w:r>
      <w:proofErr w:type="spellEnd"/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majú úplne rovnaké vlastnos</w:t>
      </w:r>
      <w:r w:rsidRPr="00786320">
        <w:rPr>
          <w:rFonts w:asciiTheme="minorHAnsi" w:hAnsiTheme="minorHAnsi" w:cs="Arial"/>
        </w:rPr>
        <w:t xml:space="preserve">ti ako jadrá (okrem opačného elektrického náboja), vrátane gravitačnej interakcie, teda príťažlivosti. Potom, by mohla prebiehať fúzia </w:t>
      </w:r>
      <w:proofErr w:type="spellStart"/>
      <w:r w:rsidRPr="00786320">
        <w:rPr>
          <w:rFonts w:asciiTheme="minorHAnsi" w:hAnsiTheme="minorHAnsi" w:cs="Arial"/>
        </w:rPr>
        <w:t>anti-jadier</w:t>
      </w:r>
      <w:proofErr w:type="spellEnd"/>
      <w:r w:rsidRPr="00786320">
        <w:rPr>
          <w:rFonts w:asciiTheme="minorHAnsi" w:hAnsiTheme="minorHAnsi" w:cs="Arial"/>
        </w:rPr>
        <w:t xml:space="preserve">, napríklad vo hviezdach zložených z </w:t>
      </w:r>
      <w:proofErr w:type="spellStart"/>
      <w:r w:rsidRPr="00786320">
        <w:rPr>
          <w:rFonts w:asciiTheme="minorHAnsi" w:hAnsiTheme="minorHAnsi" w:cs="Arial"/>
        </w:rPr>
        <w:t>anti-vodíka</w:t>
      </w:r>
      <w:proofErr w:type="spellEnd"/>
      <w:r w:rsidRPr="00786320">
        <w:rPr>
          <w:rFonts w:asciiTheme="minorHAnsi" w:hAnsiTheme="minorHAnsi" w:cs="Arial"/>
        </w:rPr>
        <w:t>. A keďže vedci z výskumného centra CERN zatiaľ neodhalili žia</w:t>
      </w:r>
      <w:r w:rsidRPr="00786320">
        <w:rPr>
          <w:rFonts w:asciiTheme="minorHAnsi" w:hAnsiTheme="minorHAnsi" w:cs="Arial"/>
        </w:rPr>
        <w:t xml:space="preserve">dnu odlišnosť v spektrálnych čiarach </w:t>
      </w:r>
      <w:proofErr w:type="spellStart"/>
      <w:r w:rsidRPr="00786320">
        <w:rPr>
          <w:rFonts w:asciiTheme="minorHAnsi" w:hAnsiTheme="minorHAnsi" w:cs="Arial"/>
        </w:rPr>
        <w:t>anti-vodíka</w:t>
      </w:r>
      <w:proofErr w:type="spellEnd"/>
      <w:r w:rsidRPr="00786320">
        <w:rPr>
          <w:rFonts w:asciiTheme="minorHAnsi" w:hAnsiTheme="minorHAnsi" w:cs="Arial"/>
        </w:rPr>
        <w:t xml:space="preserve"> oproti vodíku, je možné, že </w:t>
      </w:r>
      <w:proofErr w:type="spellStart"/>
      <w:r w:rsidRPr="00786320">
        <w:rPr>
          <w:rFonts w:asciiTheme="minorHAnsi" w:hAnsiTheme="minorHAnsi" w:cs="Arial"/>
        </w:rPr>
        <w:t>anti-hviezdy</w:t>
      </w:r>
      <w:proofErr w:type="spellEnd"/>
      <w:r w:rsidRPr="00786320">
        <w:rPr>
          <w:rFonts w:asciiTheme="minorHAnsi" w:hAnsiTheme="minorHAnsi" w:cs="Arial"/>
        </w:rPr>
        <w:t xml:space="preserve"> by žiarili úplne rovnako ako hviezdy. </w:t>
      </w:r>
      <w:proofErr w:type="spellStart"/>
      <w:r w:rsidRPr="00786320">
        <w:rPr>
          <w:rFonts w:asciiTheme="minorHAnsi" w:hAnsiTheme="minorHAnsi" w:cs="Arial"/>
        </w:rPr>
        <w:t>Anti-hviezdy</w:t>
      </w:r>
      <w:proofErr w:type="spellEnd"/>
      <w:r w:rsidRPr="00786320">
        <w:rPr>
          <w:rFonts w:asciiTheme="minorHAnsi" w:hAnsiTheme="minorHAnsi" w:cs="Arial"/>
        </w:rPr>
        <w:t xml:space="preserve"> by sa podľa žiarenia nedali rozoznať od hviezd. V našej galaxii </w:t>
      </w:r>
      <w:proofErr w:type="spellStart"/>
      <w:r w:rsidRPr="00786320">
        <w:rPr>
          <w:rFonts w:asciiTheme="minorHAnsi" w:hAnsiTheme="minorHAnsi" w:cs="Arial"/>
        </w:rPr>
        <w:t>anti-hviezdy</w:t>
      </w:r>
      <w:proofErr w:type="spellEnd"/>
      <w:r w:rsidRPr="00786320">
        <w:rPr>
          <w:rFonts w:asciiTheme="minorHAnsi" w:hAnsiTheme="minorHAnsi" w:cs="Arial"/>
        </w:rPr>
        <w:t xml:space="preserve"> asi neexistujú (nepozorujeme </w:t>
      </w:r>
      <w:proofErr w:type="spellStart"/>
      <w:r w:rsidRPr="00786320">
        <w:rPr>
          <w:rFonts w:asciiTheme="minorHAnsi" w:hAnsiTheme="minorHAnsi" w:cs="Arial"/>
        </w:rPr>
        <w:t>anihilačn</w:t>
      </w:r>
      <w:r w:rsidRPr="00786320">
        <w:rPr>
          <w:rFonts w:asciiTheme="minorHAnsi" w:hAnsiTheme="minorHAnsi" w:cs="Arial"/>
        </w:rPr>
        <w:t>é</w:t>
      </w:r>
      <w:proofErr w:type="spellEnd"/>
      <w:r w:rsidRPr="00786320">
        <w:rPr>
          <w:rFonts w:asciiTheme="minorHAnsi" w:hAnsiTheme="minorHAnsi" w:cs="Arial"/>
        </w:rPr>
        <w:t xml:space="preserve"> spektrum interakcie </w:t>
      </w:r>
      <w:proofErr w:type="spellStart"/>
      <w:r w:rsidRPr="00786320">
        <w:rPr>
          <w:rFonts w:asciiTheme="minorHAnsi" w:hAnsiTheme="minorHAnsi" w:cs="Arial"/>
        </w:rPr>
        <w:t>antiprotónov</w:t>
      </w:r>
      <w:proofErr w:type="spellEnd"/>
      <w:r w:rsidRPr="00786320">
        <w:rPr>
          <w:rFonts w:asciiTheme="minorHAnsi" w:hAnsiTheme="minorHAnsi" w:cs="Arial"/>
        </w:rPr>
        <w:t xml:space="preserve"> z </w:t>
      </w:r>
      <w:proofErr w:type="spellStart"/>
      <w:r w:rsidRPr="00786320">
        <w:rPr>
          <w:rFonts w:asciiTheme="minorHAnsi" w:hAnsiTheme="minorHAnsi" w:cs="Arial"/>
        </w:rPr>
        <w:t>anti-hviezd</w:t>
      </w:r>
      <w:proofErr w:type="spellEnd"/>
      <w:r w:rsidRPr="00786320">
        <w:rPr>
          <w:rFonts w:asciiTheme="minorHAnsi" w:hAnsiTheme="minorHAnsi" w:cs="Arial"/>
        </w:rPr>
        <w:t xml:space="preserve"> s kozmickým žiarením), a vedci usudzujú, že zhluk galaxií, do ktorého patrí naša galaxia (Mliečna cesta) je celý z hmoty. Je ale možné, že existujú zhluky (</w:t>
      </w:r>
      <w:proofErr w:type="spellStart"/>
      <w:r w:rsidRPr="00786320">
        <w:rPr>
          <w:rFonts w:asciiTheme="minorHAnsi" w:hAnsiTheme="minorHAnsi" w:cs="Arial"/>
        </w:rPr>
        <w:t>klastre</w:t>
      </w:r>
      <w:proofErr w:type="spellEnd"/>
      <w:r w:rsidRPr="00786320">
        <w:rPr>
          <w:rFonts w:asciiTheme="minorHAnsi" w:hAnsiTheme="minorHAnsi" w:cs="Arial"/>
        </w:rPr>
        <w:t xml:space="preserve">) </w:t>
      </w:r>
      <w:proofErr w:type="spellStart"/>
      <w:r w:rsidRPr="00786320">
        <w:rPr>
          <w:rFonts w:asciiTheme="minorHAnsi" w:hAnsiTheme="minorHAnsi" w:cs="Arial"/>
        </w:rPr>
        <w:t>anti-galaxií</w:t>
      </w:r>
      <w:proofErr w:type="spellEnd"/>
      <w:r w:rsidRPr="00786320">
        <w:rPr>
          <w:rFonts w:asciiTheme="minorHAnsi" w:hAnsiTheme="minorHAnsi" w:cs="Arial"/>
        </w:rPr>
        <w:t>, ktoré sú od nás veľmi vzdial</w:t>
      </w:r>
      <w:r w:rsidRPr="00786320">
        <w:rPr>
          <w:rFonts w:asciiTheme="minorHAnsi" w:hAnsiTheme="minorHAnsi" w:cs="Arial"/>
        </w:rPr>
        <w:t xml:space="preserve">ené, s našou galaxiou vôbec </w:t>
      </w:r>
      <w:proofErr w:type="spellStart"/>
      <w:r w:rsidRPr="00786320">
        <w:rPr>
          <w:rFonts w:asciiTheme="minorHAnsi" w:hAnsiTheme="minorHAnsi" w:cs="Arial"/>
        </w:rPr>
        <w:t>neinteragujú</w:t>
      </w:r>
      <w:proofErr w:type="spellEnd"/>
      <w:r w:rsidRPr="00786320">
        <w:rPr>
          <w:rFonts w:asciiTheme="minorHAnsi" w:hAnsiTheme="minorHAnsi" w:cs="Arial"/>
        </w:rPr>
        <w:t xml:space="preserve"> a</w:t>
      </w:r>
      <w:r w:rsidR="00857945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že kozmické žiarenie v takej veľkej vzdialenosti má iné zloženie. Možno sa pozeráme ďalekohľadmi na </w:t>
      </w:r>
      <w:proofErr w:type="spellStart"/>
      <w:r w:rsidRPr="00786320">
        <w:rPr>
          <w:rFonts w:asciiTheme="minorHAnsi" w:hAnsiTheme="minorHAnsi" w:cs="Arial"/>
        </w:rPr>
        <w:t>anti-galaxie</w:t>
      </w:r>
      <w:proofErr w:type="spellEnd"/>
      <w:r w:rsidRPr="00786320">
        <w:rPr>
          <w:rFonts w:asciiTheme="minorHAnsi" w:hAnsiTheme="minorHAnsi" w:cs="Arial"/>
        </w:rPr>
        <w:t>, a žiarenie, ktoré emitujú je identické so žiarením hmotných galaxií.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Vedci okrem </w:t>
      </w:r>
      <w:proofErr w:type="spellStart"/>
      <w:r w:rsidRPr="00786320">
        <w:rPr>
          <w:rFonts w:asciiTheme="minorHAnsi" w:hAnsiTheme="minorHAnsi" w:cs="Arial"/>
        </w:rPr>
        <w:t>anti-jadier</w:t>
      </w:r>
      <w:proofErr w:type="spellEnd"/>
      <w:r w:rsidRPr="00786320">
        <w:rPr>
          <w:rFonts w:asciiTheme="minorHAnsi" w:hAnsiTheme="minorHAnsi" w:cs="Arial"/>
        </w:rPr>
        <w:t xml:space="preserve"> hľada</w:t>
      </w:r>
      <w:r w:rsidRPr="00786320">
        <w:rPr>
          <w:rFonts w:asciiTheme="minorHAnsi" w:hAnsiTheme="minorHAnsi" w:cs="Arial"/>
        </w:rPr>
        <w:t>jú v kozmickom žiarení aj podivné častice nazývané „</w:t>
      </w:r>
      <w:proofErr w:type="spellStart"/>
      <w:r w:rsidRPr="00786320">
        <w:rPr>
          <w:rFonts w:asciiTheme="minorHAnsi" w:hAnsiTheme="minorHAnsi" w:cs="Arial"/>
        </w:rPr>
        <w:t>strangelety</w:t>
      </w:r>
      <w:proofErr w:type="spellEnd"/>
      <w:r w:rsidRPr="00786320">
        <w:rPr>
          <w:rFonts w:asciiTheme="minorHAnsi" w:hAnsiTheme="minorHAnsi" w:cs="Arial"/>
        </w:rPr>
        <w:t xml:space="preserve">“, ktoré sú ešte hustejšie ako jadrá a mohli vzniknúť napríklad </w:t>
      </w:r>
      <w:proofErr w:type="spellStart"/>
      <w:r w:rsidRPr="00786320">
        <w:rPr>
          <w:rFonts w:asciiTheme="minorHAnsi" w:hAnsiTheme="minorHAnsi" w:cs="Arial"/>
          <w:lang w:val="en-US"/>
        </w:rPr>
        <w:t>aj</w:t>
      </w:r>
      <w:proofErr w:type="spellEnd"/>
      <w:r w:rsidRPr="00786320">
        <w:rPr>
          <w:rFonts w:asciiTheme="minorHAnsi" w:hAnsiTheme="minorHAnsi" w:cs="Arial"/>
          <w:lang w:val="en-US"/>
        </w:rPr>
        <w:t xml:space="preserve"> </w:t>
      </w:r>
      <w:r w:rsidRPr="00786320">
        <w:rPr>
          <w:rFonts w:asciiTheme="minorHAnsi" w:hAnsiTheme="minorHAnsi" w:cs="Arial"/>
        </w:rPr>
        <w:t xml:space="preserve">kolapsom </w:t>
      </w:r>
      <w:r w:rsidRPr="00786320">
        <w:rPr>
          <w:rFonts w:asciiTheme="minorHAnsi" w:hAnsiTheme="minorHAnsi" w:cs="Arial"/>
          <w:lang w:val="en-US"/>
        </w:rPr>
        <w:t xml:space="preserve">[9] </w:t>
      </w:r>
      <w:proofErr w:type="spellStart"/>
      <w:r w:rsidRPr="00786320">
        <w:rPr>
          <w:rFonts w:asciiTheme="minorHAnsi" w:hAnsiTheme="minorHAnsi" w:cs="Arial"/>
        </w:rPr>
        <w:t>hyper-jadier</w:t>
      </w:r>
      <w:proofErr w:type="spellEnd"/>
      <w:r w:rsidRPr="00786320">
        <w:rPr>
          <w:rFonts w:asciiTheme="minorHAnsi" w:hAnsiTheme="minorHAnsi" w:cs="Arial"/>
        </w:rPr>
        <w:t xml:space="preserve">. Pri takomto procese sa </w:t>
      </w:r>
      <w:proofErr w:type="spellStart"/>
      <w:r w:rsidRPr="00786320">
        <w:rPr>
          <w:rFonts w:asciiTheme="minorHAnsi" w:hAnsiTheme="minorHAnsi" w:cs="Arial"/>
        </w:rPr>
        <w:t>idividuálne</w:t>
      </w:r>
      <w:proofErr w:type="spellEnd"/>
      <w:r w:rsidRPr="00786320">
        <w:rPr>
          <w:rFonts w:asciiTheme="minorHAnsi" w:hAnsiTheme="minorHAnsi" w:cs="Arial"/>
        </w:rPr>
        <w:t xml:space="preserve"> neutróny a protóny v jadre nalepia tak </w:t>
      </w:r>
      <w:proofErr w:type="spellStart"/>
      <w:r w:rsidRPr="00786320">
        <w:rPr>
          <w:rFonts w:asciiTheme="minorHAnsi" w:hAnsiTheme="minorHAnsi" w:cs="Arial"/>
        </w:rPr>
        <w:t>blizko</w:t>
      </w:r>
      <w:proofErr w:type="spellEnd"/>
      <w:r w:rsidRPr="00786320">
        <w:rPr>
          <w:rFonts w:asciiTheme="minorHAnsi" w:hAnsiTheme="minorHAnsi" w:cs="Arial"/>
        </w:rPr>
        <w:t xml:space="preserve"> na seba, že vytvor</w:t>
      </w:r>
      <w:r w:rsidRPr="00786320">
        <w:rPr>
          <w:rFonts w:asciiTheme="minorHAnsi" w:hAnsiTheme="minorHAnsi" w:cs="Arial"/>
        </w:rPr>
        <w:t>ia jednu kvapku obsahujúcu kvarky, ktoré predtým existovali v samostatných trojiciach: (</w:t>
      </w:r>
      <w:proofErr w:type="spellStart"/>
      <w:r w:rsidRPr="00786320">
        <w:rPr>
          <w:rFonts w:asciiTheme="minorHAnsi" w:hAnsiTheme="minorHAnsi" w:cs="Arial"/>
        </w:rPr>
        <w:t>uud</w:t>
      </w:r>
      <w:proofErr w:type="spellEnd"/>
      <w:r w:rsidRPr="00786320">
        <w:rPr>
          <w:rFonts w:asciiTheme="minorHAnsi" w:hAnsiTheme="minorHAnsi" w:cs="Arial"/>
        </w:rPr>
        <w:t>) v</w:t>
      </w:r>
      <w:r w:rsidR="00857945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>protónoch a (</w:t>
      </w:r>
      <w:proofErr w:type="spellStart"/>
      <w:r w:rsidRPr="00786320">
        <w:rPr>
          <w:rFonts w:asciiTheme="minorHAnsi" w:hAnsiTheme="minorHAnsi" w:cs="Arial"/>
        </w:rPr>
        <w:t>ddu</w:t>
      </w:r>
      <w:proofErr w:type="spellEnd"/>
      <w:r w:rsidRPr="00786320">
        <w:rPr>
          <w:rFonts w:asciiTheme="minorHAnsi" w:hAnsiTheme="minorHAnsi" w:cs="Arial"/>
        </w:rPr>
        <w:t xml:space="preserve">) v neutrónoch. Nebudeme tu popisovať proces možného vzniku </w:t>
      </w:r>
      <w:proofErr w:type="spellStart"/>
      <w:r w:rsidRPr="00786320">
        <w:rPr>
          <w:rFonts w:asciiTheme="minorHAnsi" w:hAnsiTheme="minorHAnsi" w:cs="Arial"/>
        </w:rPr>
        <w:t>strangeletu</w:t>
      </w:r>
      <w:proofErr w:type="spellEnd"/>
      <w:r w:rsidRPr="00786320">
        <w:rPr>
          <w:rFonts w:asciiTheme="minorHAnsi" w:hAnsiTheme="minorHAnsi" w:cs="Arial"/>
        </w:rPr>
        <w:t xml:space="preserve"> z</w:t>
      </w:r>
      <w:r w:rsidR="00857945">
        <w:rPr>
          <w:rFonts w:asciiTheme="minorHAnsi" w:hAnsiTheme="minorHAnsi" w:cs="Arial"/>
        </w:rPr>
        <w:t> </w:t>
      </w:r>
      <w:proofErr w:type="spellStart"/>
      <w:r w:rsidRPr="00786320">
        <w:rPr>
          <w:rFonts w:asciiTheme="minorHAnsi" w:hAnsiTheme="minorHAnsi" w:cs="Arial"/>
        </w:rPr>
        <w:t>hyper-jadra</w:t>
      </w:r>
      <w:proofErr w:type="spellEnd"/>
      <w:r w:rsidRPr="00786320">
        <w:rPr>
          <w:rFonts w:asciiTheme="minorHAnsi" w:hAnsiTheme="minorHAnsi" w:cs="Arial"/>
        </w:rPr>
        <w:t xml:space="preserve">, iba pripomenieme, že v </w:t>
      </w:r>
      <w:proofErr w:type="spellStart"/>
      <w:r w:rsidRPr="00786320">
        <w:rPr>
          <w:rFonts w:asciiTheme="minorHAnsi" w:hAnsiTheme="minorHAnsi" w:cs="Arial"/>
        </w:rPr>
        <w:t>hyper-jadre</w:t>
      </w:r>
      <w:proofErr w:type="spellEnd"/>
      <w:r w:rsidRPr="00786320">
        <w:rPr>
          <w:rFonts w:asciiTheme="minorHAnsi" w:hAnsiTheme="minorHAnsi" w:cs="Arial"/>
        </w:rPr>
        <w:t xml:space="preserve"> sa nachádza 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hyperón</w:t>
      </w:r>
      <w:proofErr w:type="spellEnd"/>
      <w:r w:rsidRPr="00786320">
        <w:rPr>
          <w:rFonts w:asciiTheme="minorHAnsi" w:hAnsiTheme="minorHAnsi" w:cs="Arial"/>
        </w:rPr>
        <w:t xml:space="preserve"> (</w:t>
      </w:r>
      <w:proofErr w:type="spellStart"/>
      <w:r w:rsidRPr="00786320">
        <w:rPr>
          <w:rFonts w:asciiTheme="minorHAnsi" w:hAnsiTheme="minorHAnsi" w:cs="Arial"/>
        </w:rPr>
        <w:t>uds</w:t>
      </w:r>
      <w:proofErr w:type="spellEnd"/>
      <w:r w:rsidRPr="00786320">
        <w:rPr>
          <w:rFonts w:asciiTheme="minorHAnsi" w:hAnsiTheme="minorHAnsi" w:cs="Arial"/>
        </w:rPr>
        <w:t xml:space="preserve">) obsahujúci podivný kvark „s“, ktorý môže celý proces kolapsu </w:t>
      </w:r>
      <w:proofErr w:type="spellStart"/>
      <w:r w:rsidRPr="00786320">
        <w:rPr>
          <w:rFonts w:asciiTheme="minorHAnsi" w:hAnsiTheme="minorHAnsi" w:cs="Arial"/>
        </w:rPr>
        <w:t>hyper-jadra</w:t>
      </w:r>
      <w:proofErr w:type="spellEnd"/>
      <w:r w:rsidRPr="00786320">
        <w:rPr>
          <w:rFonts w:asciiTheme="minorHAnsi" w:hAnsiTheme="minorHAnsi" w:cs="Arial"/>
        </w:rPr>
        <w:t xml:space="preserve"> umožniť (</w:t>
      </w:r>
      <w:proofErr w:type="spellStart"/>
      <w:r w:rsidRPr="00786320">
        <w:rPr>
          <w:rFonts w:asciiTheme="minorHAnsi" w:hAnsiTheme="minorHAnsi" w:cs="Arial"/>
        </w:rPr>
        <w:t>katalyzovať</w:t>
      </w:r>
      <w:proofErr w:type="spellEnd"/>
      <w:r w:rsidRPr="00786320">
        <w:rPr>
          <w:rFonts w:asciiTheme="minorHAnsi" w:hAnsiTheme="minorHAnsi" w:cs="Arial"/>
        </w:rPr>
        <w:t xml:space="preserve">). Význam </w:t>
      </w:r>
      <w:proofErr w:type="spellStart"/>
      <w:r w:rsidRPr="00786320">
        <w:rPr>
          <w:rFonts w:asciiTheme="minorHAnsi" w:hAnsiTheme="minorHAnsi" w:cs="Arial"/>
        </w:rPr>
        <w:t>strangeletov</w:t>
      </w:r>
      <w:proofErr w:type="spellEnd"/>
      <w:r w:rsidRPr="00786320">
        <w:rPr>
          <w:rFonts w:asciiTheme="minorHAnsi" w:hAnsiTheme="minorHAnsi" w:cs="Arial"/>
        </w:rPr>
        <w:t xml:space="preserve"> je okrem iného v tom, že zatiaľ čo </w:t>
      </w:r>
      <w:proofErr w:type="spellStart"/>
      <w:r w:rsidRPr="00786320">
        <w:rPr>
          <w:rFonts w:asciiTheme="minorHAnsi" w:hAnsiTheme="minorHAnsi" w:cs="Arial"/>
        </w:rPr>
        <w:t>hyper-jadrá</w:t>
      </w:r>
      <w:proofErr w:type="spellEnd"/>
      <w:r w:rsidRPr="00786320">
        <w:rPr>
          <w:rFonts w:asciiTheme="minorHAnsi" w:hAnsiTheme="minorHAnsi" w:cs="Arial"/>
        </w:rPr>
        <w:t xml:space="preserve"> sú nestabilné a v priebehu </w:t>
      </w:r>
      <w:proofErr w:type="spellStart"/>
      <w:r w:rsidRPr="00786320">
        <w:rPr>
          <w:rFonts w:asciiTheme="minorHAnsi" w:hAnsiTheme="minorHAnsi" w:cs="Arial"/>
        </w:rPr>
        <w:t>nanosekundy</w:t>
      </w:r>
      <w:proofErr w:type="spellEnd"/>
      <w:r w:rsidRPr="00786320">
        <w:rPr>
          <w:rFonts w:asciiTheme="minorHAnsi" w:hAnsiTheme="minorHAnsi" w:cs="Arial"/>
        </w:rPr>
        <w:t xml:space="preserve"> sa väčšina z</w:t>
      </w:r>
      <w:r w:rsidR="00857945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nich rozpadne, </w:t>
      </w:r>
      <w:proofErr w:type="spellStart"/>
      <w:r w:rsidRPr="00786320">
        <w:rPr>
          <w:rFonts w:asciiTheme="minorHAnsi" w:hAnsiTheme="minorHAnsi" w:cs="Arial"/>
        </w:rPr>
        <w:t>strangelety</w:t>
      </w:r>
      <w:proofErr w:type="spellEnd"/>
      <w:r w:rsidRPr="00786320">
        <w:rPr>
          <w:rFonts w:asciiTheme="minorHAnsi" w:hAnsiTheme="minorHAnsi" w:cs="Arial"/>
        </w:rPr>
        <w:t xml:space="preserve"> môžu byť </w:t>
      </w:r>
      <w:r w:rsidRPr="00786320">
        <w:rPr>
          <w:rFonts w:asciiTheme="minorHAnsi" w:hAnsiTheme="minorHAnsi" w:cs="Arial"/>
        </w:rPr>
        <w:t>stabilné.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proofErr w:type="spellStart"/>
      <w:r w:rsidRPr="00786320">
        <w:rPr>
          <w:rFonts w:asciiTheme="minorHAnsi" w:hAnsiTheme="minorHAnsi" w:cs="Arial"/>
        </w:rPr>
        <w:t>Uskladneníe</w:t>
      </w:r>
      <w:proofErr w:type="spellEnd"/>
      <w:r w:rsidRPr="00786320">
        <w:rPr>
          <w:rFonts w:asciiTheme="minorHAnsi" w:hAnsiTheme="minorHAnsi" w:cs="Arial"/>
        </w:rPr>
        <w:t xml:space="preserve"> antihmoty je nesmierne technologicky náročné. Na urýchľovačoch vieme stabilizovať </w:t>
      </w:r>
      <w:proofErr w:type="spellStart"/>
      <w:r w:rsidRPr="00786320">
        <w:rPr>
          <w:rFonts w:asciiTheme="minorHAnsi" w:hAnsiTheme="minorHAnsi" w:cs="Arial"/>
        </w:rPr>
        <w:t>anti-protónové</w:t>
      </w:r>
      <w:proofErr w:type="spellEnd"/>
      <w:r w:rsidRPr="00786320">
        <w:rPr>
          <w:rFonts w:asciiTheme="minorHAnsi" w:hAnsiTheme="minorHAnsi" w:cs="Arial"/>
        </w:rPr>
        <w:t xml:space="preserve"> alebo pozitrónové zväzky iba na pár hodín a </w:t>
      </w:r>
      <w:proofErr w:type="spellStart"/>
      <w:r w:rsidRPr="00786320">
        <w:rPr>
          <w:rFonts w:asciiTheme="minorHAnsi" w:hAnsiTheme="minorHAnsi" w:cs="Arial"/>
        </w:rPr>
        <w:t>anti-vodík</w:t>
      </w:r>
      <w:proofErr w:type="spellEnd"/>
      <w:r w:rsidRPr="00786320">
        <w:rPr>
          <w:rFonts w:asciiTheme="minorHAnsi" w:hAnsiTheme="minorHAnsi" w:cs="Arial"/>
        </w:rPr>
        <w:t xml:space="preserve"> vo výskumnom centre CERN vedia udržať zatiaľ len na pár sekúnd. Avšak „</w:t>
      </w:r>
      <w:proofErr w:type="spellStart"/>
      <w:r w:rsidRPr="00786320">
        <w:rPr>
          <w:rFonts w:asciiTheme="minorHAnsi" w:hAnsiTheme="minorHAnsi" w:cs="Arial"/>
        </w:rPr>
        <w:t>strangelety</w:t>
      </w:r>
      <w:proofErr w:type="spellEnd"/>
      <w:r w:rsidRPr="00786320">
        <w:rPr>
          <w:rFonts w:asciiTheme="minorHAnsi" w:hAnsiTheme="minorHAnsi" w:cs="Arial"/>
        </w:rPr>
        <w:t xml:space="preserve">“ by mohli poskytnúť možnosť skladovať antihmotu jednoduchým spôsobom. Pozrime sa ako: 1) Ak existujú </w:t>
      </w:r>
      <w:proofErr w:type="spellStart"/>
      <w:r w:rsidRPr="00786320">
        <w:rPr>
          <w:rFonts w:asciiTheme="minorHAnsi" w:hAnsiTheme="minorHAnsi" w:cs="Arial"/>
        </w:rPr>
        <w:t>strangelety</w:t>
      </w:r>
      <w:proofErr w:type="spellEnd"/>
      <w:r w:rsidRPr="00786320">
        <w:rPr>
          <w:rFonts w:asciiTheme="minorHAnsi" w:hAnsiTheme="minorHAnsi" w:cs="Arial"/>
        </w:rPr>
        <w:t xml:space="preserve">, mali by (asi) existovať aj </w:t>
      </w:r>
      <w:proofErr w:type="spellStart"/>
      <w:r w:rsidRPr="00786320">
        <w:rPr>
          <w:rFonts w:asciiTheme="minorHAnsi" w:hAnsiTheme="minorHAnsi" w:cs="Arial"/>
        </w:rPr>
        <w:t>anti-strangelety</w:t>
      </w:r>
      <w:proofErr w:type="spellEnd"/>
      <w:r w:rsidRPr="00786320">
        <w:rPr>
          <w:rFonts w:asciiTheme="minorHAnsi" w:hAnsiTheme="minorHAnsi" w:cs="Arial"/>
        </w:rPr>
        <w:t xml:space="preserve">, teda </w:t>
      </w:r>
      <w:proofErr w:type="spellStart"/>
      <w:r w:rsidRPr="00786320">
        <w:rPr>
          <w:rFonts w:asciiTheme="minorHAnsi" w:hAnsiTheme="minorHAnsi" w:cs="Arial"/>
        </w:rPr>
        <w:t>super-husté</w:t>
      </w:r>
      <w:proofErr w:type="spellEnd"/>
      <w:r w:rsidRPr="00786320">
        <w:rPr>
          <w:rFonts w:asciiTheme="minorHAnsi" w:hAnsiTheme="minorHAnsi" w:cs="Arial"/>
        </w:rPr>
        <w:t xml:space="preserve"> kvapky obsahujúce </w:t>
      </w:r>
      <w:proofErr w:type="spellStart"/>
      <w:r w:rsidRPr="00786320">
        <w:rPr>
          <w:rFonts w:asciiTheme="minorHAnsi" w:hAnsiTheme="minorHAnsi" w:cs="Arial"/>
        </w:rPr>
        <w:t>anti-kvarky</w:t>
      </w:r>
      <w:proofErr w:type="spellEnd"/>
      <w:r w:rsidRPr="00786320">
        <w:rPr>
          <w:rFonts w:asciiTheme="minorHAnsi" w:hAnsiTheme="minorHAnsi" w:cs="Arial"/>
        </w:rPr>
        <w:t xml:space="preserve"> (stabilné zhluky antihmoty).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2) </w:t>
      </w:r>
      <w:proofErr w:type="spellStart"/>
      <w:r w:rsidRPr="00786320">
        <w:rPr>
          <w:rFonts w:asciiTheme="minorHAnsi" w:hAnsiTheme="minorHAnsi" w:cs="Arial"/>
        </w:rPr>
        <w:t>Anti-strangelety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 xml:space="preserve">môžu byť aj kladne nabité, lebo poznáme aj také </w:t>
      </w:r>
      <w:proofErr w:type="spellStart"/>
      <w:r w:rsidRPr="00786320">
        <w:rPr>
          <w:rFonts w:asciiTheme="minorHAnsi" w:hAnsiTheme="minorHAnsi" w:cs="Arial"/>
        </w:rPr>
        <w:t>anti-hyperóny</w:t>
      </w:r>
      <w:proofErr w:type="spellEnd"/>
      <w:r w:rsidRPr="00786320">
        <w:rPr>
          <w:rFonts w:asciiTheme="minorHAnsi" w:hAnsiTheme="minorHAnsi" w:cs="Arial"/>
        </w:rPr>
        <w:t xml:space="preserve">, ktoré majú kladný elektrický náboj: </w:t>
      </w:r>
      <w:proofErr w:type="spellStart"/>
      <w:r w:rsidRPr="00786320">
        <w:rPr>
          <w:rFonts w:asciiTheme="minorHAnsi" w:hAnsiTheme="minorHAnsi" w:cs="Arial"/>
        </w:rPr>
        <w:t>anti</w:t>
      </w:r>
      <w:proofErr w:type="spellEnd"/>
      <w:r w:rsidRPr="00786320">
        <w:rPr>
          <w:rFonts w:asciiTheme="minorHAnsi" w:hAnsiTheme="minorHAnsi" w:cs="Arial"/>
          <w:lang w:val="en-US"/>
        </w:rPr>
        <w:t>-</w:t>
      </w:r>
      <w:r w:rsidRPr="00786320">
        <w:rPr>
          <w:rFonts w:asciiTheme="minorHAnsi" w:hAnsiTheme="minorHAnsi" w:cs="Arial"/>
          <w:lang w:val="en-US"/>
        </w:rPr>
        <w:t>W</w:t>
      </w:r>
      <w:r w:rsidRPr="00786320">
        <w:rPr>
          <w:rFonts w:asciiTheme="minorHAnsi" w:hAnsiTheme="minorHAnsi" w:cs="Arial"/>
          <w:lang w:val="en-US"/>
        </w:rPr>
        <w:t>(</w:t>
      </w:r>
      <w:proofErr w:type="spellStart"/>
      <w:r w:rsidRPr="00786320">
        <w:rPr>
          <w:rFonts w:asciiTheme="minorHAnsi" w:hAnsiTheme="minorHAnsi" w:cs="Arial"/>
          <w:lang w:val="en-US"/>
        </w:rPr>
        <w:t>s's's</w:t>
      </w:r>
      <w:proofErr w:type="spellEnd"/>
      <w:r w:rsidRPr="00786320">
        <w:rPr>
          <w:rFonts w:asciiTheme="minorHAnsi" w:hAnsiTheme="minorHAnsi" w:cs="Arial"/>
          <w:lang w:val="en-US"/>
        </w:rPr>
        <w:t>')</w:t>
      </w:r>
      <w:r w:rsidRPr="00786320">
        <w:rPr>
          <w:rFonts w:asciiTheme="minorHAnsi" w:hAnsiTheme="minorHAnsi" w:cs="Arial"/>
          <w:vertAlign w:val="superscript"/>
          <w:lang w:val="en-US"/>
        </w:rPr>
        <w:t>+</w:t>
      </w:r>
      <w:r w:rsidRPr="00786320">
        <w:rPr>
          <w:rFonts w:asciiTheme="minorHAnsi" w:hAnsiTheme="minorHAnsi" w:cs="Arial"/>
          <w:lang w:val="en-US"/>
        </w:rPr>
        <w:t>,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anti-</w:t>
      </w:r>
      <w:r w:rsidRPr="00786320">
        <w:rPr>
          <w:rFonts w:asciiTheme="minorHAnsi" w:hAnsiTheme="minorHAnsi" w:cs="Arial"/>
        </w:rPr>
        <w:t>X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  <w:lang w:val="en-US"/>
        </w:rPr>
        <w:t>(</w:t>
      </w:r>
      <w:proofErr w:type="spellStart"/>
      <w:r w:rsidRPr="00786320">
        <w:rPr>
          <w:rFonts w:asciiTheme="minorHAnsi" w:hAnsiTheme="minorHAnsi" w:cs="Arial"/>
          <w:lang w:val="en-US"/>
        </w:rPr>
        <w:t>s'd's</w:t>
      </w:r>
      <w:proofErr w:type="spellEnd"/>
      <w:r w:rsidRPr="00786320">
        <w:rPr>
          <w:rFonts w:asciiTheme="minorHAnsi" w:hAnsiTheme="minorHAnsi" w:cs="Arial"/>
          <w:lang w:val="en-US"/>
        </w:rPr>
        <w:t>')</w:t>
      </w:r>
      <w:r w:rsidRPr="00786320">
        <w:rPr>
          <w:rFonts w:asciiTheme="minorHAnsi" w:hAnsiTheme="minorHAnsi" w:cs="Arial"/>
          <w:vertAlign w:val="superscript"/>
          <w:lang w:val="en-US"/>
        </w:rPr>
        <w:t>+</w:t>
      </w:r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anti</w:t>
      </w:r>
      <w:proofErr w:type="spellEnd"/>
      <w:r w:rsidRPr="00786320">
        <w:rPr>
          <w:rFonts w:asciiTheme="minorHAnsi" w:hAnsiTheme="minorHAnsi" w:cs="Arial"/>
          <w:lang w:val="en-US"/>
        </w:rPr>
        <w:t>-</w:t>
      </w:r>
      <w:r w:rsidRPr="00786320">
        <w:rPr>
          <w:rFonts w:asciiTheme="minorHAnsi" w:hAnsiTheme="minorHAnsi" w:cs="Arial"/>
          <w:lang w:val="en-US"/>
        </w:rPr>
        <w:t>S</w:t>
      </w:r>
      <w:r w:rsidRPr="00786320">
        <w:rPr>
          <w:rFonts w:asciiTheme="minorHAnsi" w:hAnsiTheme="minorHAnsi" w:cs="Arial"/>
          <w:lang w:val="en-US"/>
        </w:rPr>
        <w:t>(</w:t>
      </w:r>
      <w:proofErr w:type="spellStart"/>
      <w:r w:rsidRPr="00786320">
        <w:rPr>
          <w:rFonts w:asciiTheme="minorHAnsi" w:hAnsiTheme="minorHAnsi" w:cs="Arial"/>
          <w:lang w:val="en-US"/>
        </w:rPr>
        <w:t>s'd'd</w:t>
      </w:r>
      <w:proofErr w:type="spellEnd"/>
      <w:r w:rsidRPr="00786320">
        <w:rPr>
          <w:rFonts w:asciiTheme="minorHAnsi" w:hAnsiTheme="minorHAnsi" w:cs="Arial"/>
          <w:lang w:val="en-US"/>
        </w:rPr>
        <w:t>')</w:t>
      </w:r>
      <w:r w:rsidRPr="00786320">
        <w:rPr>
          <w:rFonts w:asciiTheme="minorHAnsi" w:hAnsiTheme="minorHAnsi" w:cs="Arial"/>
          <w:vertAlign w:val="superscript"/>
          <w:lang w:val="en-US"/>
        </w:rPr>
        <w:t>+</w:t>
      </w:r>
      <w:r w:rsidRPr="00786320">
        <w:rPr>
          <w:rFonts w:asciiTheme="minorHAnsi" w:hAnsiTheme="minorHAnsi" w:cs="Arial"/>
          <w:lang w:val="en-US"/>
        </w:rPr>
        <w:t>.</w:t>
      </w:r>
      <w:r w:rsidRPr="00786320">
        <w:rPr>
          <w:rFonts w:asciiTheme="minorHAnsi" w:hAnsiTheme="minorHAnsi" w:cs="Arial"/>
        </w:rPr>
        <w:t xml:space="preserve"> Ak sa </w:t>
      </w:r>
      <w:proofErr w:type="spellStart"/>
      <w:r w:rsidRPr="00786320">
        <w:rPr>
          <w:rFonts w:asciiTheme="minorHAnsi" w:hAnsiTheme="minorHAnsi" w:cs="Arial"/>
        </w:rPr>
        <w:t>anti-jadro</w:t>
      </w:r>
      <w:proofErr w:type="spellEnd"/>
      <w:r w:rsidRPr="00786320">
        <w:rPr>
          <w:rFonts w:asciiTheme="minorHAnsi" w:hAnsiTheme="minorHAnsi" w:cs="Arial"/>
        </w:rPr>
        <w:t xml:space="preserve"> obsahujúce viacero kladne nabitých </w:t>
      </w:r>
      <w:proofErr w:type="spellStart"/>
      <w:r w:rsidRPr="00786320">
        <w:rPr>
          <w:rFonts w:asciiTheme="minorHAnsi" w:hAnsiTheme="minorHAnsi" w:cs="Arial"/>
        </w:rPr>
        <w:t>anti-hyperónov</w:t>
      </w:r>
      <w:proofErr w:type="spellEnd"/>
      <w:r w:rsidRPr="00786320">
        <w:rPr>
          <w:rFonts w:asciiTheme="minorHAnsi" w:hAnsiTheme="minorHAnsi" w:cs="Arial"/>
        </w:rPr>
        <w:t xml:space="preserve"> transformuje do formy „</w:t>
      </w:r>
      <w:proofErr w:type="spellStart"/>
      <w:r w:rsidRPr="00786320">
        <w:rPr>
          <w:rFonts w:asciiTheme="minorHAnsi" w:hAnsiTheme="minorHAnsi" w:cs="Arial"/>
        </w:rPr>
        <w:t>strangeletu</w:t>
      </w:r>
      <w:proofErr w:type="spellEnd"/>
      <w:r w:rsidRPr="00786320">
        <w:rPr>
          <w:rFonts w:asciiTheme="minorHAnsi" w:hAnsiTheme="minorHAnsi" w:cs="Arial"/>
        </w:rPr>
        <w:t>“, mô</w:t>
      </w:r>
      <w:r w:rsidRPr="00786320">
        <w:rPr>
          <w:rFonts w:asciiTheme="minorHAnsi" w:hAnsiTheme="minorHAnsi" w:cs="Arial"/>
        </w:rPr>
        <w:t>že vzniknúť kladne nabitý, stabilný „</w:t>
      </w:r>
      <w:proofErr w:type="spellStart"/>
      <w:r w:rsidRPr="00786320">
        <w:rPr>
          <w:rFonts w:asciiTheme="minorHAnsi" w:hAnsiTheme="minorHAnsi" w:cs="Arial"/>
        </w:rPr>
        <w:t>anti-strangelet</w:t>
      </w:r>
      <w:proofErr w:type="spellEnd"/>
      <w:r w:rsidRPr="00786320">
        <w:rPr>
          <w:rFonts w:asciiTheme="minorHAnsi" w:hAnsiTheme="minorHAnsi" w:cs="Arial"/>
        </w:rPr>
        <w:t xml:space="preserve">“ </w:t>
      </w:r>
      <w:r w:rsidRPr="00786320">
        <w:rPr>
          <w:rFonts w:asciiTheme="minorHAnsi" w:hAnsiTheme="minorHAnsi" w:cs="Arial"/>
          <w:lang w:val="en-US"/>
        </w:rPr>
        <w:t>[10]</w:t>
      </w:r>
      <w:r w:rsidRPr="00786320">
        <w:rPr>
          <w:rFonts w:asciiTheme="minorHAnsi" w:hAnsiTheme="minorHAnsi" w:cs="Arial"/>
        </w:rPr>
        <w:t>.</w:t>
      </w:r>
    </w:p>
    <w:p w:rsidR="00000000" w:rsidRPr="00786320" w:rsidRDefault="00857945" w:rsidP="00786320">
      <w:pPr>
        <w:spacing w:before="6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sk-SK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228600</wp:posOffset>
            </wp:positionV>
            <wp:extent cx="6119495" cy="2254250"/>
            <wp:effectExtent l="19050" t="0" r="0" b="0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25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635" w:rsidRPr="00786320">
        <w:rPr>
          <w:rFonts w:asciiTheme="minorHAnsi" w:hAnsiTheme="minorHAnsi" w:cs="Arial"/>
        </w:rPr>
        <w:t xml:space="preserve">   </w:t>
      </w:r>
    </w:p>
    <w:p w:rsidR="00000000" w:rsidRPr="00857945" w:rsidRDefault="00305635" w:rsidP="00786320">
      <w:pPr>
        <w:spacing w:before="60"/>
        <w:jc w:val="center"/>
        <w:rPr>
          <w:rFonts w:asciiTheme="minorHAnsi" w:hAnsiTheme="minorHAnsi" w:cs="Arial"/>
          <w:color w:val="000000"/>
          <w:sz w:val="20"/>
        </w:rPr>
      </w:pPr>
      <w:r w:rsidRPr="00857945">
        <w:rPr>
          <w:rFonts w:asciiTheme="minorHAnsi" w:hAnsiTheme="minorHAnsi" w:cs="Arial"/>
          <w:color w:val="000000"/>
          <w:sz w:val="20"/>
        </w:rPr>
        <w:t xml:space="preserve">Obr. 5: Vznik kladného </w:t>
      </w:r>
      <w:proofErr w:type="spellStart"/>
      <w:r w:rsidRPr="00857945">
        <w:rPr>
          <w:rFonts w:asciiTheme="minorHAnsi" w:hAnsiTheme="minorHAnsi" w:cs="Arial"/>
          <w:color w:val="000000"/>
          <w:sz w:val="20"/>
        </w:rPr>
        <w:t>anti-strangeletu</w:t>
      </w:r>
      <w:proofErr w:type="spellEnd"/>
      <w:r w:rsidRPr="00857945">
        <w:rPr>
          <w:rFonts w:asciiTheme="minorHAnsi" w:hAnsiTheme="minorHAnsi" w:cs="Arial"/>
          <w:color w:val="000000"/>
          <w:sz w:val="20"/>
        </w:rPr>
        <w:t xml:space="preserve"> kolapsom kladného </w:t>
      </w:r>
      <w:proofErr w:type="spellStart"/>
      <w:r w:rsidRPr="00857945">
        <w:rPr>
          <w:rFonts w:asciiTheme="minorHAnsi" w:hAnsiTheme="minorHAnsi" w:cs="Arial"/>
          <w:color w:val="000000"/>
          <w:sz w:val="20"/>
        </w:rPr>
        <w:t>anti-hyperjadra</w:t>
      </w:r>
      <w:proofErr w:type="spellEnd"/>
    </w:p>
    <w:p w:rsidR="00000000" w:rsidRPr="00786320" w:rsidRDefault="00305635" w:rsidP="00786320">
      <w:pPr>
        <w:spacing w:before="60"/>
        <w:jc w:val="center"/>
        <w:rPr>
          <w:rFonts w:asciiTheme="minorHAnsi" w:hAnsiTheme="minorHAnsi" w:cs="Arial"/>
          <w:i/>
          <w:color w:val="6B2394"/>
        </w:rPr>
      </w:pPr>
      <w:r w:rsidRPr="00786320">
        <w:rPr>
          <w:rFonts w:asciiTheme="minorHAnsi" w:hAnsiTheme="minorHAnsi" w:cs="Arial"/>
          <w:i/>
          <w:color w:val="6B2394"/>
        </w:rPr>
        <w:t xml:space="preserve">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lastRenderedPageBreak/>
        <w:t xml:space="preserve">Kladný </w:t>
      </w:r>
      <w:proofErr w:type="spellStart"/>
      <w:r w:rsidRPr="00786320">
        <w:rPr>
          <w:rFonts w:asciiTheme="minorHAnsi" w:hAnsiTheme="minorHAnsi" w:cs="Arial"/>
        </w:rPr>
        <w:t>anti-strangelet</w:t>
      </w:r>
      <w:proofErr w:type="spellEnd"/>
      <w:r w:rsidRPr="00786320">
        <w:rPr>
          <w:rFonts w:asciiTheme="minorHAnsi" w:hAnsiTheme="minorHAnsi" w:cs="Arial"/>
        </w:rPr>
        <w:t xml:space="preserve"> sa </w:t>
      </w:r>
      <w:proofErr w:type="spellStart"/>
      <w:r w:rsidRPr="00786320">
        <w:rPr>
          <w:rFonts w:asciiTheme="minorHAnsi" w:hAnsiTheme="minorHAnsi" w:cs="Arial"/>
        </w:rPr>
        <w:t>može</w:t>
      </w:r>
      <w:proofErr w:type="spellEnd"/>
      <w:r w:rsidRPr="00786320">
        <w:rPr>
          <w:rFonts w:asciiTheme="minorHAnsi" w:hAnsiTheme="minorHAnsi" w:cs="Arial"/>
        </w:rPr>
        <w:t xml:space="preserve"> obaliť obyčajným elektrónom (elektrón má záporný náboj) tak ako to prebieha v prípa</w:t>
      </w:r>
      <w:r w:rsidRPr="00786320">
        <w:rPr>
          <w:rFonts w:asciiTheme="minorHAnsi" w:hAnsiTheme="minorHAnsi" w:cs="Arial"/>
        </w:rPr>
        <w:t xml:space="preserve">de obyčajných jadier (jadrá sú kladne nabité). Takto chránené (elektrónmi obalené) </w:t>
      </w:r>
      <w:proofErr w:type="spellStart"/>
      <w:r w:rsidRPr="00786320">
        <w:rPr>
          <w:rFonts w:asciiTheme="minorHAnsi" w:hAnsiTheme="minorHAnsi" w:cs="Arial"/>
        </w:rPr>
        <w:t>anti-strangelety</w:t>
      </w:r>
      <w:proofErr w:type="spellEnd"/>
      <w:r w:rsidRPr="00786320">
        <w:rPr>
          <w:rFonts w:asciiTheme="minorHAnsi" w:hAnsiTheme="minorHAnsi" w:cs="Arial"/>
        </w:rPr>
        <w:t xml:space="preserve"> by sa dali „ľahko“ skladovať, lebo by ich pred dotykom a </w:t>
      </w:r>
      <w:proofErr w:type="spellStart"/>
      <w:r w:rsidRPr="00786320">
        <w:rPr>
          <w:rFonts w:asciiTheme="minorHAnsi" w:hAnsiTheme="minorHAnsi" w:cs="Arial"/>
        </w:rPr>
        <w:t>anihiláciou</w:t>
      </w:r>
      <w:proofErr w:type="spellEnd"/>
      <w:r w:rsidRPr="00786320">
        <w:rPr>
          <w:rFonts w:asciiTheme="minorHAnsi" w:hAnsiTheme="minorHAnsi" w:cs="Arial"/>
        </w:rPr>
        <w:t xml:space="preserve"> s</w:t>
      </w:r>
      <w:r w:rsidR="00857945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hmotou chránil elektrónový obal. Kladne nabité </w:t>
      </w:r>
      <w:proofErr w:type="spellStart"/>
      <w:r w:rsidRPr="00786320">
        <w:rPr>
          <w:rFonts w:asciiTheme="minorHAnsi" w:hAnsiTheme="minorHAnsi" w:cs="Arial"/>
        </w:rPr>
        <w:t>anti-strangelety</w:t>
      </w:r>
      <w:proofErr w:type="spellEnd"/>
      <w:r w:rsidRPr="00786320">
        <w:rPr>
          <w:rFonts w:asciiTheme="minorHAnsi" w:hAnsiTheme="minorHAnsi" w:cs="Arial"/>
        </w:rPr>
        <w:t xml:space="preserve"> by sa mohli vyskytova</w:t>
      </w:r>
      <w:r w:rsidRPr="00786320">
        <w:rPr>
          <w:rFonts w:asciiTheme="minorHAnsi" w:hAnsiTheme="minorHAnsi" w:cs="Arial"/>
        </w:rPr>
        <w:t xml:space="preserve">ť napr. aj na vzdialených planétach, v kozmickom žiarení, alebo možno aj na Zemi. Pre úplnosť dodáme, že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sa obaľujú pozitrónmi (</w:t>
      </w:r>
      <w:proofErr w:type="spellStart"/>
      <w:r w:rsidRPr="00786320">
        <w:rPr>
          <w:rFonts w:asciiTheme="minorHAnsi" w:hAnsiTheme="minorHAnsi" w:cs="Arial"/>
        </w:rPr>
        <w:t>anti-protóny</w:t>
      </w:r>
      <w:proofErr w:type="spellEnd"/>
      <w:r w:rsidRPr="00786320">
        <w:rPr>
          <w:rFonts w:asciiTheme="minorHAnsi" w:hAnsiTheme="minorHAnsi" w:cs="Arial"/>
        </w:rPr>
        <w:t xml:space="preserve"> majú záporný náboj), a preto pri kontakte so</w:t>
      </w:r>
      <w:r w:rsidR="00857945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stenami nádoby (elektrónmi) okamžite </w:t>
      </w:r>
      <w:proofErr w:type="spellStart"/>
      <w:r w:rsidRPr="00786320">
        <w:rPr>
          <w:rFonts w:asciiTheme="minorHAnsi" w:hAnsiTheme="minorHAnsi" w:cs="Arial"/>
        </w:rPr>
        <w:t>anihilujú</w:t>
      </w:r>
      <w:proofErr w:type="spellEnd"/>
      <w:r w:rsidRPr="00786320">
        <w:rPr>
          <w:rFonts w:asciiTheme="minorHAnsi" w:hAnsiTheme="minorHAnsi" w:cs="Arial"/>
        </w:rPr>
        <w:t xml:space="preserve">. Skladovať </w:t>
      </w:r>
      <w:proofErr w:type="spellStart"/>
      <w:r w:rsidRPr="00786320">
        <w:rPr>
          <w:rFonts w:asciiTheme="minorHAnsi" w:hAnsiTheme="minorHAnsi" w:cs="Arial"/>
        </w:rPr>
        <w:t>a</w:t>
      </w:r>
      <w:r w:rsidRPr="00786320">
        <w:rPr>
          <w:rFonts w:asciiTheme="minorHAnsi" w:hAnsiTheme="minorHAnsi" w:cs="Arial"/>
        </w:rPr>
        <w:t>nti-atómy</w:t>
      </w:r>
      <w:proofErr w:type="spellEnd"/>
      <w:r w:rsidRPr="00786320">
        <w:rPr>
          <w:rFonts w:asciiTheme="minorHAnsi" w:hAnsiTheme="minorHAnsi" w:cs="Arial"/>
        </w:rPr>
        <w:t xml:space="preserve"> (</w:t>
      </w:r>
      <w:proofErr w:type="spellStart"/>
      <w:r w:rsidRPr="00786320">
        <w:rPr>
          <w:rFonts w:asciiTheme="minorHAnsi" w:hAnsiTheme="minorHAnsi" w:cs="Arial"/>
        </w:rPr>
        <w:t>anti-vodík</w:t>
      </w:r>
      <w:proofErr w:type="spellEnd"/>
      <w:r w:rsidRPr="00786320">
        <w:rPr>
          <w:rFonts w:asciiTheme="minorHAnsi" w:hAnsiTheme="minorHAnsi" w:cs="Arial"/>
        </w:rPr>
        <w:t xml:space="preserve">) je veľmi ťažká úloha.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t xml:space="preserve">6 Odhad vytvorenia nových </w:t>
      </w:r>
      <w:proofErr w:type="spellStart"/>
      <w:r w:rsidRPr="00786320">
        <w:rPr>
          <w:rFonts w:asciiTheme="minorHAnsi" w:hAnsiTheme="minorHAnsi" w:cs="Arial"/>
          <w:b/>
        </w:rPr>
        <w:t>anti-jadier</w:t>
      </w:r>
      <w:proofErr w:type="spellEnd"/>
      <w:r w:rsidRPr="00786320">
        <w:rPr>
          <w:rFonts w:asciiTheme="minorHAnsi" w:hAnsiTheme="minorHAnsi" w:cs="Arial"/>
          <w:b/>
        </w:rPr>
        <w:t xml:space="preserve"> na urýchľovačoch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Aké ďalšie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anti-hyper-jadrá</w:t>
      </w:r>
      <w:proofErr w:type="spellEnd"/>
      <w:r w:rsidRPr="00786320">
        <w:rPr>
          <w:rFonts w:asciiTheme="minorHAnsi" w:hAnsiTheme="minorHAnsi" w:cs="Arial"/>
        </w:rPr>
        <w:t xml:space="preserve"> možno vytvoriť na pozemských urýchľovačoch ? Ak sú vlastnosti jadier (doba života) rovnaké ako vlastnosti </w:t>
      </w:r>
      <w:proofErr w:type="spellStart"/>
      <w:r w:rsidRPr="00786320">
        <w:rPr>
          <w:rFonts w:asciiTheme="minorHAnsi" w:hAnsiTheme="minorHAnsi" w:cs="Arial"/>
        </w:rPr>
        <w:t>anti-j</w:t>
      </w:r>
      <w:r w:rsidRPr="00786320">
        <w:rPr>
          <w:rFonts w:asciiTheme="minorHAnsi" w:hAnsiTheme="minorHAnsi" w:cs="Arial"/>
        </w:rPr>
        <w:t>adier</w:t>
      </w:r>
      <w:proofErr w:type="spellEnd"/>
      <w:r w:rsidRPr="00786320">
        <w:rPr>
          <w:rFonts w:asciiTheme="minorHAnsi" w:hAnsiTheme="minorHAnsi" w:cs="Arial"/>
        </w:rPr>
        <w:t xml:space="preserve">, tak v dohľadnej budúcnosti (pomocou súčasnej technológie) asi nie je možné vytvoriť ťažšie stabilné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ako anti-Hélium4. Je tomu tak preto, lebo pridanie každého ďalšieho </w:t>
      </w:r>
      <w:proofErr w:type="spellStart"/>
      <w:r w:rsidRPr="00786320">
        <w:rPr>
          <w:rFonts w:asciiTheme="minorHAnsi" w:hAnsiTheme="minorHAnsi" w:cs="Arial"/>
        </w:rPr>
        <w:t>anti-protónu</w:t>
      </w:r>
      <w:proofErr w:type="spellEnd"/>
      <w:r w:rsidRPr="00786320">
        <w:rPr>
          <w:rFonts w:asciiTheme="minorHAnsi" w:hAnsiTheme="minorHAnsi" w:cs="Arial"/>
        </w:rPr>
        <w:t xml:space="preserve"> alebo </w:t>
      </w:r>
      <w:proofErr w:type="spellStart"/>
      <w:r w:rsidRPr="00786320">
        <w:rPr>
          <w:rFonts w:asciiTheme="minorHAnsi" w:hAnsiTheme="minorHAnsi" w:cs="Arial"/>
        </w:rPr>
        <w:t>anti-neutrónu</w:t>
      </w:r>
      <w:proofErr w:type="spellEnd"/>
      <w:r w:rsidRPr="00786320">
        <w:rPr>
          <w:rFonts w:asciiTheme="minorHAnsi" w:hAnsiTheme="minorHAnsi" w:cs="Arial"/>
        </w:rPr>
        <w:t xml:space="preserve"> k</w:t>
      </w:r>
      <w:r w:rsidR="00857945">
        <w:rPr>
          <w:rFonts w:asciiTheme="minorHAnsi" w:hAnsiTheme="minorHAnsi" w:cs="Arial"/>
        </w:rPr>
        <w:t> </w:t>
      </w:r>
      <w:proofErr w:type="spellStart"/>
      <w:r w:rsidRPr="00786320">
        <w:rPr>
          <w:rFonts w:asciiTheme="minorHAnsi" w:hAnsiTheme="minorHAnsi" w:cs="Arial"/>
        </w:rPr>
        <w:t>antijadru</w:t>
      </w:r>
      <w:proofErr w:type="spellEnd"/>
      <w:r w:rsidRPr="00786320">
        <w:rPr>
          <w:rFonts w:asciiTheme="minorHAnsi" w:hAnsiTheme="minorHAnsi" w:cs="Arial"/>
        </w:rPr>
        <w:t xml:space="preserve"> si vyžaduje zhruba 350x v</w:t>
      </w:r>
      <w:r w:rsidRPr="00786320">
        <w:rPr>
          <w:rFonts w:asciiTheme="minorHAnsi" w:hAnsiTheme="minorHAnsi" w:cs="Arial"/>
        </w:rPr>
        <w:t>äčšiu štatistiku pokusov (zrážok jadier zlata alebo olova na urýchľovači). Príklad: v 1 miliarde zrážok jadier zlata na urýchľovači RHIC bolo doteraz pozorovaných približne 5600 jadier anti-Hélia3, ale iba 18 jadier anti-Hélia4. To by znamenalo, že doteraz</w:t>
      </w:r>
      <w:r w:rsidRPr="00786320">
        <w:rPr>
          <w:rFonts w:asciiTheme="minorHAnsi" w:hAnsiTheme="minorHAnsi" w:cs="Arial"/>
        </w:rPr>
        <w:t xml:space="preserve"> bolo vytvorených 0.05 jadier anti-Hélia5 (teda žiadne), a stačilo by realizovať 20 miliárd zrážok jadier zlata na urýchľovači RHIC, pre vytvorenie jedného anti-Hélia5. Bohužiaľ, jadro Hélium-5 je tak nestabilné, že v podstate neexistuje (okamžite sa rozpa</w:t>
      </w:r>
      <w:r w:rsidRPr="00786320">
        <w:rPr>
          <w:rFonts w:asciiTheme="minorHAnsi" w:hAnsiTheme="minorHAnsi" w:cs="Arial"/>
        </w:rPr>
        <w:t xml:space="preserve">dá). Ďalšie najľahšie stabilné jadro nad Héliom-4 je až Lítium-6 (tri protóny a tri neutróny). Na vytvorenie jadra anti-Lítium-6 by bolo potrebné realizovať 7000 miliárd zrážok jadier zlata </w:t>
      </w:r>
      <w:proofErr w:type="spellStart"/>
      <w:r w:rsidRPr="00786320">
        <w:rPr>
          <w:rFonts w:asciiTheme="minorHAnsi" w:hAnsiTheme="minorHAnsi" w:cs="Arial"/>
        </w:rPr>
        <w:t>Au+Au</w:t>
      </w:r>
      <w:proofErr w:type="spellEnd"/>
      <w:r w:rsidRPr="00786320">
        <w:rPr>
          <w:rFonts w:asciiTheme="minorHAnsi" w:hAnsiTheme="minorHAnsi" w:cs="Arial"/>
        </w:rPr>
        <w:t xml:space="preserve"> na urýchľovači RHIC, čo nie je časovo ani finančne reálne. E</w:t>
      </w:r>
      <w:r w:rsidRPr="00786320">
        <w:rPr>
          <w:rFonts w:asciiTheme="minorHAnsi" w:hAnsiTheme="minorHAnsi" w:cs="Arial"/>
        </w:rPr>
        <w:t xml:space="preserve">urópsky urýchľovač LHC síce vyrába </w:t>
      </w:r>
      <w:proofErr w:type="spellStart"/>
      <w:r w:rsidRPr="00786320">
        <w:rPr>
          <w:rFonts w:asciiTheme="minorHAnsi" w:hAnsiTheme="minorHAnsi" w:cs="Arial"/>
        </w:rPr>
        <w:t>anti-jadrá</w:t>
      </w:r>
      <w:proofErr w:type="spellEnd"/>
      <w:r w:rsidRPr="00786320">
        <w:rPr>
          <w:rFonts w:asciiTheme="minorHAnsi" w:hAnsiTheme="minorHAnsi" w:cs="Arial"/>
        </w:rPr>
        <w:t xml:space="preserve"> efektívnejšie (má väčšiu energiu zrážok), ale potrebná štatistika pre vytvorenie jadra anti-Lítium-6 je príliš veľká: stovky miliárd zrážok </w:t>
      </w:r>
      <w:proofErr w:type="spellStart"/>
      <w:r w:rsidRPr="00786320">
        <w:rPr>
          <w:rFonts w:asciiTheme="minorHAnsi" w:hAnsiTheme="minorHAnsi" w:cs="Arial"/>
        </w:rPr>
        <w:t>Pb+Pb</w:t>
      </w:r>
      <w:proofErr w:type="spellEnd"/>
      <w:r w:rsidRPr="00786320">
        <w:rPr>
          <w:rFonts w:asciiTheme="minorHAnsi" w:hAnsiTheme="minorHAnsi" w:cs="Arial"/>
        </w:rPr>
        <w:t>. Poznámka: pripravovaný experiment v európskom centre GSI (v</w:t>
      </w:r>
      <w:r w:rsidR="00857945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>nem</w:t>
      </w:r>
      <w:r w:rsidRPr="00786320">
        <w:rPr>
          <w:rFonts w:asciiTheme="minorHAnsi" w:hAnsiTheme="minorHAnsi" w:cs="Arial"/>
        </w:rPr>
        <w:t xml:space="preserve">eckom </w:t>
      </w:r>
      <w:proofErr w:type="spellStart"/>
      <w:r w:rsidRPr="00786320">
        <w:rPr>
          <w:rFonts w:asciiTheme="minorHAnsi" w:hAnsiTheme="minorHAnsi" w:cs="Arial"/>
        </w:rPr>
        <w:t>Darmstadte</w:t>
      </w:r>
      <w:proofErr w:type="spellEnd"/>
      <w:r w:rsidRPr="00786320">
        <w:rPr>
          <w:rFonts w:asciiTheme="minorHAnsi" w:hAnsiTheme="minorHAnsi" w:cs="Arial"/>
        </w:rPr>
        <w:t xml:space="preserve">), na zariadení FAIR môže byť schopný vyrobiť už známe </w:t>
      </w:r>
      <w:proofErr w:type="spellStart"/>
      <w:r w:rsidRPr="00786320">
        <w:rPr>
          <w:rFonts w:asciiTheme="minorHAnsi" w:hAnsiTheme="minorHAnsi" w:cs="Arial"/>
        </w:rPr>
        <w:t>hyper-jadro</w:t>
      </w:r>
      <w:proofErr w:type="spellEnd"/>
      <w:r w:rsidRPr="00786320">
        <w:rPr>
          <w:rFonts w:asciiTheme="minorHAnsi" w:hAnsiTheme="minorHAnsi" w:cs="Arial"/>
        </w:rPr>
        <w:t xml:space="preserve"> Hélium6-</w:t>
      </w:r>
      <w:r w:rsidRPr="00786320">
        <w:rPr>
          <w:rFonts w:asciiTheme="minorHAnsi" w:hAnsiTheme="minorHAnsi" w:cs="Arial"/>
        </w:rPr>
        <w:t>LL</w:t>
      </w:r>
      <w:r w:rsidRPr="00786320">
        <w:rPr>
          <w:rFonts w:asciiTheme="minorHAnsi" w:hAnsiTheme="minorHAnsi" w:cs="Arial"/>
        </w:rPr>
        <w:t xml:space="preserve">, avšak produkcia ťažkých </w:t>
      </w:r>
      <w:proofErr w:type="spellStart"/>
      <w:r w:rsidRPr="00786320">
        <w:rPr>
          <w:rFonts w:asciiTheme="minorHAnsi" w:hAnsiTheme="minorHAnsi" w:cs="Arial"/>
        </w:rPr>
        <w:t>anti-hyper-jadier</w:t>
      </w:r>
      <w:proofErr w:type="spellEnd"/>
      <w:r w:rsidRPr="00786320">
        <w:rPr>
          <w:rFonts w:asciiTheme="minorHAnsi" w:hAnsiTheme="minorHAnsi" w:cs="Arial"/>
        </w:rPr>
        <w:t xml:space="preserve"> (napríklad anti-Hélia6-</w:t>
      </w:r>
      <w:r w:rsidRPr="00786320">
        <w:rPr>
          <w:rFonts w:asciiTheme="minorHAnsi" w:hAnsiTheme="minorHAnsi" w:cs="Arial"/>
        </w:rPr>
        <w:t>LL</w:t>
      </w:r>
      <w:r w:rsidRPr="00786320">
        <w:rPr>
          <w:rFonts w:asciiTheme="minorHAnsi" w:hAnsiTheme="minorHAnsi" w:cs="Arial"/>
        </w:rPr>
        <w:t xml:space="preserve">) na zariadení FAIR nie je možná </w:t>
      </w:r>
      <w:r w:rsidRPr="00786320">
        <w:rPr>
          <w:rFonts w:asciiTheme="minorHAnsi" w:hAnsiTheme="minorHAnsi" w:cs="Arial"/>
          <w:lang w:val="en-US"/>
        </w:rPr>
        <w:t xml:space="preserve">[11] </w:t>
      </w:r>
      <w:r w:rsidRPr="00786320">
        <w:rPr>
          <w:rFonts w:asciiTheme="minorHAnsi" w:hAnsiTheme="minorHAnsi" w:cs="Arial"/>
        </w:rPr>
        <w:t>(</w:t>
      </w:r>
      <w:r w:rsidRPr="00786320">
        <w:rPr>
          <w:rFonts w:asciiTheme="minorHAnsi" w:hAnsiTheme="minorHAnsi" w:cs="Arial"/>
        </w:rPr>
        <w:t xml:space="preserve">nízka energia zrážok).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Jediným reálnym možným cieľom v</w:t>
      </w:r>
      <w:r w:rsidRPr="00786320">
        <w:rPr>
          <w:rFonts w:asciiTheme="minorHAnsi" w:hAnsiTheme="minorHAnsi" w:cs="Arial"/>
        </w:rPr>
        <w:t xml:space="preserve"> súčasnosti je vytvorenie nového nestabilného </w:t>
      </w:r>
      <w:proofErr w:type="spellStart"/>
      <w:r w:rsidRPr="00786320">
        <w:rPr>
          <w:rFonts w:asciiTheme="minorHAnsi" w:hAnsiTheme="minorHAnsi" w:cs="Arial"/>
        </w:rPr>
        <w:t>anti-hyper-jadra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>anti-H4-</w:t>
      </w:r>
      <w:r w:rsidRPr="00786320">
        <w:rPr>
          <w:rFonts w:asciiTheme="minorHAnsi" w:hAnsiTheme="minorHAnsi" w:cs="Arial"/>
        </w:rPr>
        <w:t xml:space="preserve">L </w:t>
      </w:r>
      <w:r w:rsidRPr="00786320">
        <w:rPr>
          <w:rFonts w:asciiTheme="minorHAnsi" w:hAnsiTheme="minorHAnsi" w:cs="Arial"/>
        </w:rPr>
        <w:t xml:space="preserve">(nazývaného aj ako </w:t>
      </w:r>
      <w:proofErr w:type="spellStart"/>
      <w:r w:rsidRPr="00786320">
        <w:rPr>
          <w:rFonts w:asciiTheme="minorHAnsi" w:hAnsiTheme="minorHAnsi" w:cs="Arial"/>
        </w:rPr>
        <w:t>anti-hyper-Quadrón</w:t>
      </w:r>
      <w:proofErr w:type="spellEnd"/>
      <w:r w:rsidRPr="00786320">
        <w:rPr>
          <w:rFonts w:asciiTheme="minorHAnsi" w:hAnsiTheme="minorHAnsi" w:cs="Arial"/>
        </w:rPr>
        <w:t xml:space="preserve">) a nového </w:t>
      </w:r>
      <w:proofErr w:type="spellStart"/>
      <w:r w:rsidRPr="00786320">
        <w:rPr>
          <w:rFonts w:asciiTheme="minorHAnsi" w:hAnsiTheme="minorHAnsi" w:cs="Arial"/>
        </w:rPr>
        <w:t>anti-hyper-jadra</w:t>
      </w:r>
      <w:proofErr w:type="spellEnd"/>
      <w:r w:rsidRPr="00786320">
        <w:rPr>
          <w:rFonts w:asciiTheme="minorHAnsi" w:hAnsiTheme="minorHAnsi" w:cs="Arial"/>
        </w:rPr>
        <w:t xml:space="preserve"> </w:t>
      </w:r>
      <w:r w:rsidRPr="00786320">
        <w:rPr>
          <w:rFonts w:asciiTheme="minorHAnsi" w:hAnsiTheme="minorHAnsi" w:cs="Arial"/>
        </w:rPr>
        <w:t>anti-Hélium4-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. Ich zloženie a očakávaná detekcia sú uvedené v Tabuľke 1, </w:t>
      </w:r>
      <w:r w:rsidRPr="00786320">
        <w:rPr>
          <w:rFonts w:asciiTheme="minorHAnsi" w:hAnsiTheme="minorHAnsi" w:cs="Arial"/>
          <w:lang w:val="en-US"/>
        </w:rPr>
        <w:t xml:space="preserve">(p', n', </w:t>
      </w:r>
      <w:r w:rsidRPr="00786320">
        <w:rPr>
          <w:rFonts w:asciiTheme="minorHAnsi" w:hAnsiTheme="minorHAnsi" w:cs="Arial"/>
          <w:lang w:val="en-US"/>
        </w:rPr>
        <w:t>L</w:t>
      </w:r>
      <w:r w:rsidRPr="00786320">
        <w:rPr>
          <w:rFonts w:asciiTheme="minorHAnsi" w:hAnsiTheme="minorHAnsi" w:cs="Arial"/>
          <w:lang w:val="en-US"/>
        </w:rPr>
        <w:t xml:space="preserve">' </w:t>
      </w:r>
      <w:proofErr w:type="spellStart"/>
      <w:r w:rsidRPr="00786320">
        <w:rPr>
          <w:rFonts w:asciiTheme="minorHAnsi" w:hAnsiTheme="minorHAnsi" w:cs="Arial"/>
        </w:rPr>
        <w:t>znamenájú</w:t>
      </w:r>
      <w:proofErr w:type="spellEnd"/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anti-protón</w:t>
      </w:r>
      <w:proofErr w:type="spellEnd"/>
      <w:r w:rsidRPr="00786320">
        <w:rPr>
          <w:rFonts w:asciiTheme="minorHAnsi" w:hAnsiTheme="minorHAnsi" w:cs="Arial"/>
        </w:rPr>
        <w:t xml:space="preserve">, </w:t>
      </w:r>
      <w:proofErr w:type="spellStart"/>
      <w:r w:rsidRPr="00786320">
        <w:rPr>
          <w:rFonts w:asciiTheme="minorHAnsi" w:hAnsiTheme="minorHAnsi" w:cs="Arial"/>
        </w:rPr>
        <w:t>an</w:t>
      </w:r>
      <w:r w:rsidRPr="00786320">
        <w:rPr>
          <w:rFonts w:asciiTheme="minorHAnsi" w:hAnsiTheme="minorHAnsi" w:cs="Arial"/>
        </w:rPr>
        <w:t>ti-neutrón</w:t>
      </w:r>
      <w:proofErr w:type="spellEnd"/>
      <w:r w:rsidRPr="00786320">
        <w:rPr>
          <w:rFonts w:asciiTheme="minorHAnsi" w:hAnsiTheme="minorHAnsi" w:cs="Arial"/>
        </w:rPr>
        <w:t xml:space="preserve">, </w:t>
      </w:r>
      <w:proofErr w:type="spellStart"/>
      <w:r w:rsidRPr="00786320">
        <w:rPr>
          <w:rFonts w:asciiTheme="minorHAnsi" w:hAnsiTheme="minorHAnsi" w:cs="Arial"/>
        </w:rPr>
        <w:t>anti-</w:t>
      </w:r>
      <w:r w:rsidRPr="00786320">
        <w:rPr>
          <w:rFonts w:asciiTheme="minorHAnsi" w:hAnsiTheme="minorHAnsi" w:cs="Arial"/>
        </w:rPr>
        <w:t>L</w:t>
      </w:r>
      <w:proofErr w:type="spellEnd"/>
      <w:r w:rsidRPr="00786320">
        <w:rPr>
          <w:rFonts w:asciiTheme="minorHAnsi" w:hAnsiTheme="minorHAnsi" w:cs="Arial"/>
        </w:rPr>
        <w:t>).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000000" w:rsidRPr="00857945" w:rsidRDefault="00305635" w:rsidP="00786320">
      <w:pPr>
        <w:spacing w:before="60"/>
        <w:jc w:val="center"/>
        <w:rPr>
          <w:rFonts w:asciiTheme="minorHAnsi" w:hAnsiTheme="minorHAnsi" w:cs="Arial"/>
          <w:sz w:val="20"/>
        </w:rPr>
      </w:pPr>
      <w:r w:rsidRPr="00857945">
        <w:rPr>
          <w:rFonts w:asciiTheme="minorHAnsi" w:hAnsiTheme="minorHAnsi" w:cs="Arial"/>
          <w:bCs/>
          <w:sz w:val="20"/>
        </w:rPr>
        <w:t>Tab. 1</w:t>
      </w:r>
      <w:r w:rsidRPr="00857945">
        <w:rPr>
          <w:rFonts w:asciiTheme="minorHAnsi" w:hAnsiTheme="minorHAnsi" w:cs="Arial"/>
          <w:sz w:val="20"/>
        </w:rPr>
        <w:t xml:space="preserve">: </w:t>
      </w:r>
      <w:proofErr w:type="spellStart"/>
      <w:r w:rsidRPr="00857945">
        <w:rPr>
          <w:rFonts w:asciiTheme="minorHAnsi" w:hAnsiTheme="minorHAnsi" w:cs="Arial"/>
          <w:sz w:val="20"/>
        </w:rPr>
        <w:t>Anti-hyper-jadrá</w:t>
      </w:r>
      <w:proofErr w:type="spellEnd"/>
      <w:r w:rsidRPr="00857945">
        <w:rPr>
          <w:rFonts w:asciiTheme="minorHAnsi" w:hAnsiTheme="minorHAnsi" w:cs="Arial"/>
          <w:sz w:val="20"/>
        </w:rPr>
        <w:t xml:space="preserve">, ktoré je možné vytvoriť na urýchľovači.    </w:t>
      </w:r>
    </w:p>
    <w:tbl>
      <w:tblPr>
        <w:tblW w:w="0" w:type="auto"/>
        <w:tblInd w:w="1399" w:type="dxa"/>
        <w:tblLayout w:type="fixed"/>
        <w:tblLook w:val="0000"/>
      </w:tblPr>
      <w:tblGrid>
        <w:gridCol w:w="1560"/>
        <w:gridCol w:w="1725"/>
        <w:gridCol w:w="1695"/>
        <w:gridCol w:w="1810"/>
      </w:tblGrid>
      <w:tr w:rsidR="00000000" w:rsidRPr="007863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86320">
              <w:rPr>
                <w:rFonts w:asciiTheme="minorHAnsi" w:hAnsiTheme="minorHAnsi" w:cs="Arial"/>
                <w:b/>
                <w:bCs/>
              </w:rPr>
              <w:t>jadro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86320">
              <w:rPr>
                <w:rFonts w:asciiTheme="minorHAnsi" w:hAnsiTheme="minorHAnsi" w:cs="Arial"/>
                <w:b/>
                <w:bCs/>
              </w:rPr>
              <w:t>zloženie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86320">
              <w:rPr>
                <w:rFonts w:asciiTheme="minorHAnsi" w:hAnsiTheme="minorHAnsi" w:cs="Arial"/>
                <w:b/>
                <w:bCs/>
              </w:rPr>
              <w:t>rozpad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  <w:b/>
                <w:bCs/>
              </w:rPr>
              <w:t>objav</w:t>
            </w:r>
          </w:p>
        </w:tc>
      </w:tr>
      <w:tr w:rsidR="00000000" w:rsidRPr="0078632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anti-H3-</w:t>
            </w:r>
            <w:r w:rsidRPr="00786320">
              <w:rPr>
                <w:rFonts w:asciiTheme="minorHAnsi" w:hAnsiTheme="minorHAnsi" w:cs="Arial"/>
              </w:rPr>
              <w:t>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(p</w:t>
            </w:r>
            <w:r w:rsidRPr="00786320">
              <w:rPr>
                <w:rFonts w:asciiTheme="minorHAnsi" w:hAnsiTheme="minorHAnsi" w:cs="Arial"/>
                <w:lang w:val="en-US"/>
              </w:rPr>
              <w:t>'</w:t>
            </w:r>
            <w:r w:rsidRPr="00786320">
              <w:rPr>
                <w:rFonts w:asciiTheme="minorHAnsi" w:hAnsiTheme="minorHAnsi" w:cs="Arial"/>
              </w:rPr>
              <w:t xml:space="preserve">, </w:t>
            </w:r>
            <w:r w:rsidRPr="00786320">
              <w:rPr>
                <w:rFonts w:asciiTheme="minorHAnsi" w:hAnsiTheme="minorHAnsi" w:cs="Arial"/>
                <w:lang w:val="en-US"/>
              </w:rPr>
              <w:t>n',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</w:rPr>
              <w:t>L</w:t>
            </w:r>
            <w:r w:rsidRPr="00786320">
              <w:rPr>
                <w:rFonts w:asciiTheme="minorHAnsi" w:hAnsiTheme="minorHAnsi" w:cs="Arial"/>
                <w:lang w:val="en-US"/>
              </w:rPr>
              <w:t>'</w:t>
            </w:r>
            <w:r w:rsidRPr="00786320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786320">
              <w:rPr>
                <w:rFonts w:asciiTheme="minorHAnsi" w:hAnsiTheme="minorHAnsi" w:cs="Arial"/>
              </w:rPr>
              <w:t>anti-He</w:t>
            </w:r>
            <w:r w:rsidRPr="00786320">
              <w:rPr>
                <w:rFonts w:asciiTheme="minorHAnsi" w:hAnsiTheme="minorHAnsi" w:cs="Arial"/>
              </w:rPr>
              <w:t xml:space="preserve">3, </w:t>
            </w:r>
            <w:r w:rsidRPr="00786320">
              <w:rPr>
                <w:rFonts w:asciiTheme="minorHAnsi" w:hAnsiTheme="minorHAnsi" w:cs="Arial"/>
              </w:rPr>
              <w:t>p</w:t>
            </w:r>
            <w:r w:rsidRPr="00786320">
              <w:rPr>
                <w:rFonts w:asciiTheme="minorHAnsi" w:hAnsiTheme="minorHAnsi" w:cs="Arial"/>
                <w:vertAlign w:val="superscript"/>
              </w:rPr>
              <w:t>+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2010 RHIC</w:t>
            </w:r>
          </w:p>
        </w:tc>
      </w:tr>
      <w:tr w:rsidR="00000000" w:rsidRPr="0078632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anti-H4-</w:t>
            </w:r>
            <w:r w:rsidRPr="00786320">
              <w:rPr>
                <w:rFonts w:asciiTheme="minorHAnsi" w:hAnsiTheme="minorHAnsi" w:cs="Arial"/>
              </w:rPr>
              <w:t>L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(p</w:t>
            </w:r>
            <w:r w:rsidRPr="00786320">
              <w:rPr>
                <w:rFonts w:asciiTheme="minorHAnsi" w:hAnsiTheme="minorHAnsi" w:cs="Arial"/>
                <w:lang w:val="en-US"/>
              </w:rPr>
              <w:t>'</w:t>
            </w:r>
            <w:r w:rsidRPr="00786320">
              <w:rPr>
                <w:rFonts w:asciiTheme="minorHAnsi" w:hAnsiTheme="minorHAnsi" w:cs="Arial"/>
              </w:rPr>
              <w:t xml:space="preserve">, </w:t>
            </w:r>
            <w:r w:rsidRPr="00786320">
              <w:rPr>
                <w:rFonts w:asciiTheme="minorHAnsi" w:hAnsiTheme="minorHAnsi" w:cs="Arial"/>
                <w:lang w:val="en-US"/>
              </w:rPr>
              <w:t>n',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  <w:lang w:val="en-US"/>
              </w:rPr>
              <w:t>n',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</w:rPr>
              <w:t>L</w:t>
            </w:r>
            <w:r w:rsidRPr="00786320">
              <w:rPr>
                <w:rFonts w:asciiTheme="minorHAnsi" w:hAnsiTheme="minorHAnsi" w:cs="Arial"/>
                <w:lang w:val="en-US"/>
              </w:rPr>
              <w:t>'</w:t>
            </w:r>
            <w:r w:rsidRPr="00786320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786320">
              <w:rPr>
                <w:rFonts w:asciiTheme="minorHAnsi" w:hAnsiTheme="minorHAnsi" w:cs="Arial"/>
              </w:rPr>
              <w:t>anti-H3, p</w:t>
            </w:r>
            <w:r w:rsidRPr="00786320">
              <w:rPr>
                <w:rFonts w:asciiTheme="minorHAnsi" w:hAnsiTheme="minorHAnsi" w:cs="Arial"/>
                <w:lang w:val="en-US"/>
              </w:rPr>
              <w:t>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</w:rPr>
              <w:t>p</w:t>
            </w:r>
            <w:r w:rsidRPr="00786320">
              <w:rPr>
                <w:rFonts w:asciiTheme="minorHAnsi" w:hAnsiTheme="minorHAnsi" w:cs="Arial"/>
                <w:vertAlign w:val="superscript"/>
              </w:rPr>
              <w:t>+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2012  LHC ?</w:t>
            </w:r>
          </w:p>
        </w:tc>
      </w:tr>
      <w:tr w:rsidR="00000000" w:rsidRPr="007863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anti-He4-</w:t>
            </w:r>
            <w:r w:rsidRPr="00786320">
              <w:rPr>
                <w:rFonts w:asciiTheme="minorHAnsi" w:hAnsiTheme="minorHAnsi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(</w:t>
            </w:r>
            <w:r w:rsidRPr="00786320">
              <w:rPr>
                <w:rFonts w:asciiTheme="minorHAnsi" w:hAnsiTheme="minorHAnsi" w:cs="Arial"/>
                <w:lang w:val="en-US"/>
              </w:rPr>
              <w:t>p',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  <w:lang w:val="en-US"/>
              </w:rPr>
              <w:t>p',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  <w:lang w:val="en-US"/>
              </w:rPr>
              <w:t>n',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</w:rPr>
              <w:t>L</w:t>
            </w:r>
            <w:r w:rsidRPr="00786320">
              <w:rPr>
                <w:rFonts w:asciiTheme="minorHAnsi" w:hAnsiTheme="minorHAnsi" w:cs="Arial"/>
                <w:lang w:val="en-US"/>
              </w:rPr>
              <w:t>'</w:t>
            </w:r>
            <w:r w:rsidRPr="00786320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786320">
              <w:rPr>
                <w:rFonts w:asciiTheme="minorHAnsi" w:hAnsiTheme="minorHAnsi" w:cs="Arial"/>
              </w:rPr>
              <w:t>an</w:t>
            </w:r>
            <w:r w:rsidRPr="00786320">
              <w:rPr>
                <w:rFonts w:asciiTheme="minorHAnsi" w:hAnsiTheme="minorHAnsi" w:cs="Arial"/>
              </w:rPr>
              <w:t>ti-He3, p</w:t>
            </w:r>
            <w:r w:rsidRPr="00786320">
              <w:rPr>
                <w:rFonts w:asciiTheme="minorHAnsi" w:hAnsiTheme="minorHAnsi" w:cs="Arial"/>
                <w:lang w:val="en-US"/>
              </w:rPr>
              <w:t>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</w:rPr>
              <w:t>p</w:t>
            </w:r>
            <w:r w:rsidRPr="00786320">
              <w:rPr>
                <w:rFonts w:asciiTheme="minorHAnsi" w:hAnsiTheme="minorHAnsi" w:cs="Arial"/>
                <w:vertAlign w:val="superscript"/>
              </w:rPr>
              <w:t>+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2012  LHC ?</w:t>
            </w:r>
          </w:p>
        </w:tc>
      </w:tr>
      <w:tr w:rsidR="00000000" w:rsidRPr="0078632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anti-He5-</w:t>
            </w:r>
            <w:r w:rsidRPr="00786320">
              <w:rPr>
                <w:rFonts w:asciiTheme="minorHAnsi" w:hAnsiTheme="minorHAnsi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(</w:t>
            </w:r>
            <w:r w:rsidRPr="00786320">
              <w:rPr>
                <w:rFonts w:asciiTheme="minorHAnsi" w:hAnsiTheme="minorHAnsi" w:cs="Arial"/>
                <w:lang w:val="en-US"/>
              </w:rPr>
              <w:t>p',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  <w:lang w:val="en-US"/>
              </w:rPr>
              <w:t>p',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  <w:lang w:val="en-US"/>
              </w:rPr>
              <w:t>n',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  <w:lang w:val="en-US"/>
              </w:rPr>
              <w:t>n',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</w:rPr>
              <w:t>L</w:t>
            </w:r>
            <w:r w:rsidRPr="00786320">
              <w:rPr>
                <w:rFonts w:asciiTheme="minorHAnsi" w:hAnsiTheme="minorHAnsi" w:cs="Arial"/>
                <w:lang w:val="en-US"/>
              </w:rPr>
              <w:t>'</w:t>
            </w:r>
            <w:r w:rsidRPr="00786320">
              <w:rPr>
                <w:rFonts w:asciiTheme="minorHAnsi" w:hAnsiTheme="minorHAnsi" w:cs="Arial"/>
              </w:rPr>
              <w:t>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  <w:vertAlign w:val="superscript"/>
              </w:rPr>
            </w:pPr>
            <w:r w:rsidRPr="00786320">
              <w:rPr>
                <w:rFonts w:asciiTheme="minorHAnsi" w:hAnsiTheme="minorHAnsi" w:cs="Arial"/>
              </w:rPr>
              <w:t>a</w:t>
            </w:r>
            <w:r w:rsidRPr="00786320">
              <w:rPr>
                <w:rFonts w:asciiTheme="minorHAnsi" w:hAnsiTheme="minorHAnsi" w:cs="Arial"/>
              </w:rPr>
              <w:t>nti-He4, p</w:t>
            </w:r>
            <w:r w:rsidRPr="00786320">
              <w:rPr>
                <w:rFonts w:asciiTheme="minorHAnsi" w:hAnsiTheme="minorHAnsi" w:cs="Arial"/>
                <w:lang w:val="en-US"/>
              </w:rPr>
              <w:t>',</w:t>
            </w:r>
            <w:r w:rsidRPr="00786320">
              <w:rPr>
                <w:rFonts w:asciiTheme="minorHAnsi" w:hAnsiTheme="minorHAnsi" w:cs="Arial"/>
              </w:rPr>
              <w:t xml:space="preserve"> </w:t>
            </w:r>
            <w:r w:rsidRPr="00786320">
              <w:rPr>
                <w:rFonts w:asciiTheme="minorHAnsi" w:hAnsiTheme="minorHAnsi" w:cs="Arial"/>
              </w:rPr>
              <w:t>p</w:t>
            </w:r>
            <w:r w:rsidRPr="00786320">
              <w:rPr>
                <w:rFonts w:asciiTheme="minorHAnsi" w:hAnsiTheme="minorHAnsi" w:cs="Arial"/>
                <w:vertAlign w:val="superscript"/>
              </w:rPr>
              <w:t>+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Pr="00786320" w:rsidRDefault="00305635" w:rsidP="00857945">
            <w:pPr>
              <w:snapToGrid w:val="0"/>
              <w:jc w:val="center"/>
              <w:rPr>
                <w:rFonts w:asciiTheme="minorHAnsi" w:hAnsiTheme="minorHAnsi" w:cs="Arial"/>
              </w:rPr>
            </w:pPr>
            <w:r w:rsidRPr="00786320">
              <w:rPr>
                <w:rFonts w:asciiTheme="minorHAnsi" w:hAnsiTheme="minorHAnsi" w:cs="Arial"/>
              </w:rPr>
              <w:t>? LHC ?</w:t>
            </w:r>
          </w:p>
        </w:tc>
      </w:tr>
    </w:tbl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Samozrejme, že </w:t>
      </w:r>
      <w:proofErr w:type="spellStart"/>
      <w:r w:rsidRPr="00786320">
        <w:rPr>
          <w:rFonts w:asciiTheme="minorHAnsi" w:hAnsiTheme="minorHAnsi" w:cs="Arial"/>
        </w:rPr>
        <w:t>strangelety</w:t>
      </w:r>
      <w:proofErr w:type="spellEnd"/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anti-strangelety</w:t>
      </w:r>
      <w:proofErr w:type="spellEnd"/>
      <w:r w:rsidRPr="00786320">
        <w:rPr>
          <w:rFonts w:asciiTheme="minorHAnsi" w:hAnsiTheme="minorHAnsi" w:cs="Arial"/>
        </w:rPr>
        <w:t xml:space="preserve"> sa môžu nachádzať nielen v kozmickom žiarení, alebo na asteroidoch, ale vedci sa ich pokúšajú aj vyrobiť: na urýchľovačoch</w:t>
      </w:r>
      <w:r w:rsidRPr="00786320">
        <w:rPr>
          <w:rFonts w:asciiTheme="minorHAnsi" w:hAnsiTheme="minorHAnsi" w:cs="Arial"/>
        </w:rPr>
        <w:t xml:space="preserve">. Kladne nabité </w:t>
      </w:r>
      <w:r w:rsidRPr="00786320">
        <w:rPr>
          <w:rFonts w:asciiTheme="minorHAnsi" w:hAnsiTheme="minorHAnsi" w:cs="Arial"/>
          <w:lang w:val="en-US"/>
        </w:rPr>
        <w:t>anti-</w:t>
      </w:r>
      <w:proofErr w:type="spellStart"/>
      <w:r w:rsidRPr="00786320">
        <w:rPr>
          <w:rFonts w:asciiTheme="minorHAnsi" w:hAnsiTheme="minorHAnsi" w:cs="Arial"/>
        </w:rPr>
        <w:t>strangelety</w:t>
      </w:r>
      <w:proofErr w:type="spellEnd"/>
      <w:r w:rsidRPr="00786320">
        <w:rPr>
          <w:rFonts w:asciiTheme="minorHAnsi" w:hAnsiTheme="minorHAnsi" w:cs="Arial"/>
        </w:rPr>
        <w:t xml:space="preserve"> je naozaj veľmi ťažké vytvoriť, lebo musia obsahovať podstatne viacej </w:t>
      </w:r>
      <w:proofErr w:type="spellStart"/>
      <w:r w:rsidRPr="00786320">
        <w:rPr>
          <w:rFonts w:asciiTheme="minorHAnsi" w:hAnsiTheme="minorHAnsi" w:cs="Arial"/>
        </w:rPr>
        <w:t>anti-kvarkov</w:t>
      </w:r>
      <w:proofErr w:type="spellEnd"/>
      <w:r w:rsidRPr="00786320">
        <w:rPr>
          <w:rFonts w:asciiTheme="minorHAnsi" w:hAnsiTheme="minorHAnsi" w:cs="Arial"/>
        </w:rPr>
        <w:t xml:space="preserve"> „d“ a „s“ (kladný náboj +1/3) ako </w:t>
      </w:r>
      <w:proofErr w:type="spellStart"/>
      <w:r w:rsidRPr="00786320">
        <w:rPr>
          <w:rFonts w:asciiTheme="minorHAnsi" w:hAnsiTheme="minorHAnsi" w:cs="Arial"/>
        </w:rPr>
        <w:t>anti-kvarkov</w:t>
      </w:r>
      <w:proofErr w:type="spellEnd"/>
      <w:r w:rsidRPr="00786320">
        <w:rPr>
          <w:rFonts w:asciiTheme="minorHAnsi" w:hAnsiTheme="minorHAnsi" w:cs="Arial"/>
        </w:rPr>
        <w:t xml:space="preserve"> typu „u“ (záporný náboj -2/3).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shd w:val="clear" w:color="auto" w:fill="280099"/>
        </w:rPr>
      </w:pPr>
    </w:p>
    <w:p w:rsidR="00352218" w:rsidRDefault="00352218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lastRenderedPageBreak/>
        <w:t>Záver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Objav anti-Hélia4 a </w:t>
      </w:r>
      <w:proofErr w:type="spellStart"/>
      <w:r w:rsidRPr="00786320">
        <w:rPr>
          <w:rFonts w:asciiTheme="minorHAnsi" w:hAnsiTheme="minorHAnsi" w:cs="Arial"/>
        </w:rPr>
        <w:t>anti-hyper-Tritónu</w:t>
      </w:r>
      <w:proofErr w:type="spellEnd"/>
      <w:r w:rsidRPr="00786320">
        <w:rPr>
          <w:rFonts w:asciiTheme="minorHAnsi" w:hAnsiTheme="minorHAnsi" w:cs="Arial"/>
        </w:rPr>
        <w:t xml:space="preserve"> v rokoch 2010-20</w:t>
      </w:r>
      <w:r w:rsidRPr="00786320">
        <w:rPr>
          <w:rFonts w:asciiTheme="minorHAnsi" w:hAnsiTheme="minorHAnsi" w:cs="Arial"/>
        </w:rPr>
        <w:t xml:space="preserve">11 otvára ľudstvu možnosť skúmať základné otázky asymetrického zastúpenia jadier a </w:t>
      </w:r>
      <w:proofErr w:type="spellStart"/>
      <w:r w:rsidRPr="00786320">
        <w:rPr>
          <w:rFonts w:asciiTheme="minorHAnsi" w:hAnsiTheme="minorHAnsi" w:cs="Arial"/>
        </w:rPr>
        <w:t>anti-jadier</w:t>
      </w:r>
      <w:proofErr w:type="spellEnd"/>
      <w:r w:rsidRPr="00786320">
        <w:rPr>
          <w:rFonts w:asciiTheme="minorHAnsi" w:hAnsiTheme="minorHAnsi" w:cs="Arial"/>
        </w:rPr>
        <w:t xml:space="preserve"> vo vesmíre.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 xml:space="preserve">Je zaujímavé, že možnosť detekcie </w:t>
      </w:r>
      <w:proofErr w:type="spellStart"/>
      <w:r w:rsidRPr="00786320">
        <w:rPr>
          <w:rFonts w:asciiTheme="minorHAnsi" w:hAnsiTheme="minorHAnsi" w:cs="Arial"/>
        </w:rPr>
        <w:t>anti-hyper-jadier</w:t>
      </w:r>
      <w:proofErr w:type="spellEnd"/>
      <w:r w:rsidRPr="00786320">
        <w:rPr>
          <w:rFonts w:asciiTheme="minorHAnsi" w:hAnsiTheme="minorHAnsi" w:cs="Arial"/>
        </w:rPr>
        <w:t xml:space="preserve"> </w:t>
      </w:r>
      <w:proofErr w:type="spellStart"/>
      <w:r w:rsidRPr="00786320">
        <w:rPr>
          <w:rFonts w:asciiTheme="minorHAnsi" w:hAnsiTheme="minorHAnsi" w:cs="Arial"/>
        </w:rPr>
        <w:t>anti</w:t>
      </w:r>
      <w:proofErr w:type="spellEnd"/>
      <w:r w:rsidRPr="00786320">
        <w:rPr>
          <w:rFonts w:asciiTheme="minorHAnsi" w:hAnsiTheme="minorHAnsi" w:cs="Arial"/>
        </w:rPr>
        <w:t>-</w:t>
      </w:r>
      <w:r w:rsidRPr="00786320">
        <w:rPr>
          <w:rFonts w:asciiTheme="minorHAnsi" w:hAnsiTheme="minorHAnsi" w:cs="Arial"/>
          <w:lang w:val="en-US"/>
        </w:rPr>
        <w:t>H4-</w:t>
      </w:r>
      <w:r w:rsidRPr="00786320">
        <w:rPr>
          <w:rFonts w:asciiTheme="minorHAnsi" w:hAnsiTheme="minorHAnsi" w:cs="Arial"/>
          <w:lang w:val="en-US"/>
        </w:rPr>
        <w:t>L</w:t>
      </w:r>
      <w:r w:rsidRPr="00786320">
        <w:rPr>
          <w:rFonts w:asciiTheme="minorHAnsi" w:hAnsiTheme="minorHAnsi" w:cs="Arial"/>
        </w:rPr>
        <w:t xml:space="preserve"> a </w:t>
      </w:r>
      <w:proofErr w:type="spellStart"/>
      <w:r w:rsidRPr="00786320">
        <w:rPr>
          <w:rFonts w:asciiTheme="minorHAnsi" w:hAnsiTheme="minorHAnsi" w:cs="Arial"/>
        </w:rPr>
        <w:t>anti</w:t>
      </w:r>
      <w:proofErr w:type="spellEnd"/>
      <w:r w:rsidRPr="00786320">
        <w:rPr>
          <w:rFonts w:asciiTheme="minorHAnsi" w:hAnsiTheme="minorHAnsi" w:cs="Arial"/>
        </w:rPr>
        <w:t>-</w:t>
      </w:r>
      <w:r w:rsidRPr="00786320">
        <w:rPr>
          <w:rFonts w:asciiTheme="minorHAnsi" w:hAnsiTheme="minorHAnsi" w:cs="Arial"/>
          <w:lang w:val="en-US"/>
        </w:rPr>
        <w:t>He4-</w:t>
      </w:r>
      <w:r w:rsidRPr="00786320">
        <w:rPr>
          <w:rFonts w:asciiTheme="minorHAnsi" w:hAnsiTheme="minorHAnsi" w:cs="Arial"/>
          <w:lang w:val="en-US"/>
        </w:rPr>
        <w:t>L</w:t>
      </w:r>
      <w:r w:rsidRPr="00786320">
        <w:rPr>
          <w:rFonts w:asciiTheme="minorHAnsi" w:hAnsiTheme="minorHAnsi" w:cs="Arial"/>
        </w:rPr>
        <w:t xml:space="preserve"> na urýchľovačoch RHIC a LHC nie je v aktuálnej literatúre (dostupnej autor</w:t>
      </w:r>
      <w:r w:rsidRPr="00786320">
        <w:rPr>
          <w:rFonts w:asciiTheme="minorHAnsi" w:hAnsiTheme="minorHAnsi" w:cs="Arial"/>
        </w:rPr>
        <w:t xml:space="preserve">ovi) spomínaná. Najnovší článok na túto tému </w:t>
      </w:r>
      <w:r w:rsidRPr="00786320">
        <w:rPr>
          <w:rFonts w:asciiTheme="minorHAnsi" w:hAnsiTheme="minorHAnsi" w:cs="Arial"/>
          <w:lang w:val="en-US"/>
        </w:rPr>
        <w:t>[11]</w:t>
      </w:r>
      <w:r w:rsidRPr="00786320">
        <w:rPr>
          <w:rFonts w:asciiTheme="minorHAnsi" w:hAnsiTheme="minorHAnsi" w:cs="Arial"/>
        </w:rPr>
        <w:t xml:space="preserve"> jadrá anti-He4-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 ani anti-H4-</w:t>
      </w:r>
      <w:r w:rsidRPr="00786320">
        <w:rPr>
          <w:rFonts w:asciiTheme="minorHAnsi" w:hAnsiTheme="minorHAnsi" w:cs="Arial"/>
        </w:rPr>
        <w:t>L</w:t>
      </w:r>
      <w:r w:rsidRPr="00786320">
        <w:rPr>
          <w:rFonts w:asciiTheme="minorHAnsi" w:hAnsiTheme="minorHAnsi" w:cs="Arial"/>
        </w:rPr>
        <w:t xml:space="preserve"> explicitne neuvádza. Rovnako, nie je autorovi </w:t>
      </w:r>
      <w:r w:rsidRPr="00786320">
        <w:rPr>
          <w:rFonts w:asciiTheme="minorHAnsi" w:hAnsiTheme="minorHAnsi" w:cs="Arial"/>
          <w:lang w:val="en-US"/>
        </w:rPr>
        <w:t>[10]</w:t>
      </w:r>
      <w:r w:rsidRPr="00786320">
        <w:rPr>
          <w:rFonts w:asciiTheme="minorHAnsi" w:hAnsiTheme="minorHAnsi" w:cs="Arial"/>
        </w:rPr>
        <w:t xml:space="preserve"> známa ani publikácia ohľadom možnej skladovateľnosti kladne nabitých </w:t>
      </w:r>
      <w:proofErr w:type="spellStart"/>
      <w:r w:rsidRPr="00786320">
        <w:rPr>
          <w:rFonts w:asciiTheme="minorHAnsi" w:hAnsiTheme="minorHAnsi" w:cs="Arial"/>
        </w:rPr>
        <w:t>anti-strangeletov</w:t>
      </w:r>
      <w:proofErr w:type="spellEnd"/>
      <w:r w:rsidRPr="00786320">
        <w:rPr>
          <w:rFonts w:asciiTheme="minorHAnsi" w:hAnsiTheme="minorHAnsi" w:cs="Arial"/>
        </w:rPr>
        <w:t>. Keďže proces hľadania exotických jad</w:t>
      </w:r>
      <w:r w:rsidRPr="00786320">
        <w:rPr>
          <w:rFonts w:asciiTheme="minorHAnsi" w:hAnsiTheme="minorHAnsi" w:cs="Arial"/>
        </w:rPr>
        <w:t xml:space="preserve">ier a </w:t>
      </w:r>
      <w:proofErr w:type="spellStart"/>
      <w:r w:rsidRPr="00786320">
        <w:rPr>
          <w:rFonts w:asciiTheme="minorHAnsi" w:hAnsiTheme="minorHAnsi" w:cs="Arial"/>
        </w:rPr>
        <w:t>anti-jadier</w:t>
      </w:r>
      <w:proofErr w:type="spellEnd"/>
      <w:r w:rsidRPr="00786320">
        <w:rPr>
          <w:rFonts w:asciiTheme="minorHAnsi" w:hAnsiTheme="minorHAnsi" w:cs="Arial"/>
        </w:rPr>
        <w:t xml:space="preserve"> v experimentálnych údajoch z urýchľovačov RHIC a LHC naďalej prebieha, blízka budúcnosť nám možno čoskoro prinesie objavy</w:t>
      </w:r>
      <w:r w:rsidRPr="00786320">
        <w:rPr>
          <w:rFonts w:asciiTheme="minorHAnsi" w:hAnsiTheme="minorHAnsi" w:cs="Arial"/>
        </w:rPr>
        <w:t xml:space="preserve"> nových </w:t>
      </w:r>
      <w:proofErr w:type="spellStart"/>
      <w:r w:rsidRPr="00786320">
        <w:rPr>
          <w:rFonts w:asciiTheme="minorHAnsi" w:hAnsiTheme="minorHAnsi" w:cs="Arial"/>
        </w:rPr>
        <w:t>anti-hyper-jadier</w:t>
      </w:r>
      <w:proofErr w:type="spellEnd"/>
      <w:r w:rsidRPr="00786320">
        <w:rPr>
          <w:rFonts w:asciiTheme="minorHAnsi" w:hAnsiTheme="minorHAnsi" w:cs="Arial"/>
        </w:rPr>
        <w:t xml:space="preserve"> a</w:t>
      </w:r>
      <w:r w:rsidR="00857945">
        <w:rPr>
          <w:rFonts w:asciiTheme="minorHAnsi" w:hAnsiTheme="minorHAnsi" w:cs="Arial"/>
        </w:rPr>
        <w:t> </w:t>
      </w:r>
      <w:r w:rsidRPr="00786320">
        <w:rPr>
          <w:rFonts w:asciiTheme="minorHAnsi" w:hAnsiTheme="minorHAnsi" w:cs="Arial"/>
        </w:rPr>
        <w:t xml:space="preserve">snáď aj exotických </w:t>
      </w:r>
      <w:proofErr w:type="spellStart"/>
      <w:r w:rsidRPr="00786320">
        <w:rPr>
          <w:rFonts w:asciiTheme="minorHAnsi" w:hAnsiTheme="minorHAnsi" w:cs="Arial"/>
        </w:rPr>
        <w:t>hyper-jadier</w:t>
      </w:r>
      <w:proofErr w:type="spellEnd"/>
      <w:r w:rsidRPr="00786320">
        <w:rPr>
          <w:rFonts w:asciiTheme="minorHAnsi" w:hAnsiTheme="minorHAnsi" w:cs="Arial"/>
        </w:rPr>
        <w:t>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t>Poďakovanie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Autor je vďačný organizátorom Festivalu fyz</w:t>
      </w:r>
      <w:r w:rsidRPr="00786320">
        <w:rPr>
          <w:rFonts w:asciiTheme="minorHAnsi" w:hAnsiTheme="minorHAnsi" w:cs="Arial"/>
        </w:rPr>
        <w:t xml:space="preserve">iky 2011 za pozvanie a účastníkom festivalu za ich pozornosť počas prednášky a zaujímavé otázky. Táto práca bola finančne podporovaná Slovenskou grantovou agentúrou VEGA pod projektom s číslom 1/0171/11. 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</w:rPr>
      </w:pP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  <w:bCs/>
        </w:rPr>
      </w:pPr>
      <w:r w:rsidRPr="00786320">
        <w:rPr>
          <w:rFonts w:asciiTheme="minorHAnsi" w:hAnsiTheme="minorHAnsi" w:cs="Arial"/>
          <w:b/>
          <w:bCs/>
        </w:rPr>
        <w:t>Literatúra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</w:rPr>
      </w:pPr>
      <w:proofErr w:type="spellStart"/>
      <w:r w:rsidRPr="00F52F5E">
        <w:rPr>
          <w:rFonts w:asciiTheme="minorHAnsi" w:hAnsiTheme="minorHAnsi" w:cs="Arial"/>
        </w:rPr>
        <w:t>Urey</w:t>
      </w:r>
      <w:proofErr w:type="spellEnd"/>
      <w:r w:rsidRPr="00F52F5E">
        <w:rPr>
          <w:rFonts w:asciiTheme="minorHAnsi" w:hAnsiTheme="minorHAnsi" w:cs="Arial"/>
        </w:rPr>
        <w:t xml:space="preserve"> H.C., </w:t>
      </w:r>
      <w:proofErr w:type="spellStart"/>
      <w:r w:rsidRPr="00F52F5E">
        <w:rPr>
          <w:rFonts w:asciiTheme="minorHAnsi" w:hAnsiTheme="minorHAnsi" w:cs="Arial"/>
        </w:rPr>
        <w:t>Brickwedde</w:t>
      </w:r>
      <w:proofErr w:type="spellEnd"/>
      <w:r w:rsidRPr="00F52F5E">
        <w:rPr>
          <w:rFonts w:asciiTheme="minorHAnsi" w:hAnsiTheme="minorHAnsi" w:cs="Arial"/>
        </w:rPr>
        <w:t xml:space="preserve"> F.G., Murphy </w:t>
      </w:r>
      <w:r w:rsidRPr="00F52F5E">
        <w:rPr>
          <w:rFonts w:asciiTheme="minorHAnsi" w:hAnsiTheme="minorHAnsi" w:cs="Arial"/>
        </w:rPr>
        <w:t xml:space="preserve">G.M., 1932. </w:t>
      </w:r>
      <w:r w:rsidRPr="00F52F5E">
        <w:rPr>
          <w:rFonts w:asciiTheme="minorHAnsi" w:hAnsiTheme="minorHAnsi" w:cs="Arial"/>
          <w:i/>
          <w:iCs/>
        </w:rPr>
        <w:t xml:space="preserve">A </w:t>
      </w:r>
      <w:proofErr w:type="spellStart"/>
      <w:r w:rsidRPr="00F52F5E">
        <w:rPr>
          <w:rFonts w:asciiTheme="minorHAnsi" w:hAnsiTheme="minorHAnsi" w:cs="Arial"/>
          <w:i/>
          <w:iCs/>
        </w:rPr>
        <w:t>Hydrogen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Isotope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of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Mass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2.</w:t>
      </w:r>
      <w:r w:rsidRPr="00F52F5E">
        <w:rPr>
          <w:rFonts w:asciiTheme="minorHAnsi" w:hAnsiTheme="minorHAnsi" w:cs="Arial"/>
        </w:rPr>
        <w:t xml:space="preserve"> In: </w:t>
      </w:r>
      <w:proofErr w:type="spellStart"/>
      <w:r w:rsidRPr="00F52F5E">
        <w:rPr>
          <w:rFonts w:asciiTheme="minorHAnsi" w:hAnsiTheme="minorHAnsi" w:cs="Arial"/>
        </w:rPr>
        <w:t>Physical</w:t>
      </w:r>
      <w:proofErr w:type="spellEnd"/>
      <w:r w:rsidRPr="00F52F5E">
        <w:rPr>
          <w:rFonts w:asciiTheme="minorHAnsi" w:hAnsiTheme="minorHAnsi" w:cs="Arial"/>
        </w:rPr>
        <w:t xml:space="preserve"> </w:t>
      </w:r>
      <w:proofErr w:type="spellStart"/>
      <w:r w:rsidRPr="00F52F5E">
        <w:rPr>
          <w:rFonts w:asciiTheme="minorHAnsi" w:hAnsiTheme="minorHAnsi" w:cs="Arial"/>
        </w:rPr>
        <w:t>Review</w:t>
      </w:r>
      <w:proofErr w:type="spellEnd"/>
      <w:r w:rsidRPr="00F52F5E">
        <w:rPr>
          <w:rFonts w:asciiTheme="minorHAnsi" w:hAnsiTheme="minorHAnsi" w:cs="Arial"/>
        </w:rPr>
        <w:t xml:space="preserve"> 39, s. 164-165. 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</w:rPr>
      </w:pPr>
      <w:proofErr w:type="spellStart"/>
      <w:r w:rsidRPr="00F52F5E">
        <w:rPr>
          <w:rFonts w:asciiTheme="minorHAnsi" w:hAnsiTheme="minorHAnsi" w:cs="Arial"/>
        </w:rPr>
        <w:t>Oganessian</w:t>
      </w:r>
      <w:proofErr w:type="spellEnd"/>
      <w:r w:rsidRPr="00F52F5E">
        <w:rPr>
          <w:rFonts w:asciiTheme="minorHAnsi" w:hAnsiTheme="minorHAnsi" w:cs="Arial"/>
        </w:rPr>
        <w:t xml:space="preserve"> </w:t>
      </w:r>
      <w:proofErr w:type="spellStart"/>
      <w:r w:rsidRPr="00F52F5E">
        <w:rPr>
          <w:rFonts w:asciiTheme="minorHAnsi" w:hAnsiTheme="minorHAnsi" w:cs="Arial"/>
        </w:rPr>
        <w:t>Yu.Ts</w:t>
      </w:r>
      <w:proofErr w:type="spellEnd"/>
      <w:r w:rsidRPr="00F52F5E">
        <w:rPr>
          <w:rFonts w:asciiTheme="minorHAnsi" w:hAnsiTheme="minorHAnsi" w:cs="Arial"/>
        </w:rPr>
        <w:t xml:space="preserve">. </w:t>
      </w:r>
      <w:proofErr w:type="spellStart"/>
      <w:r w:rsidRPr="00F52F5E">
        <w:rPr>
          <w:rFonts w:asciiTheme="minorHAnsi" w:hAnsiTheme="minorHAnsi" w:cs="Arial"/>
        </w:rPr>
        <w:t>et</w:t>
      </w:r>
      <w:proofErr w:type="spellEnd"/>
      <w:r w:rsidRPr="00F52F5E">
        <w:rPr>
          <w:rFonts w:asciiTheme="minorHAnsi" w:hAnsiTheme="minorHAnsi" w:cs="Arial"/>
        </w:rPr>
        <w:t xml:space="preserve"> al., 2006. </w:t>
      </w:r>
      <w:proofErr w:type="spellStart"/>
      <w:r w:rsidRPr="00F52F5E">
        <w:rPr>
          <w:rFonts w:asciiTheme="minorHAnsi" w:hAnsiTheme="minorHAnsi" w:cs="Arial"/>
          <w:i/>
          <w:iCs/>
        </w:rPr>
        <w:t>Synthesis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of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the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isotopes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of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elements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118 and 116 in </w:t>
      </w:r>
      <w:proofErr w:type="spellStart"/>
      <w:r w:rsidRPr="00F52F5E">
        <w:rPr>
          <w:rFonts w:asciiTheme="minorHAnsi" w:hAnsiTheme="minorHAnsi" w:cs="Arial"/>
          <w:i/>
          <w:iCs/>
        </w:rPr>
        <w:t>the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Cf-249 and Cm-245+Ca-48 </w:t>
      </w:r>
      <w:proofErr w:type="spellStart"/>
      <w:r w:rsidRPr="00F52F5E">
        <w:rPr>
          <w:rFonts w:asciiTheme="minorHAnsi" w:hAnsiTheme="minorHAnsi" w:cs="Arial"/>
          <w:i/>
          <w:iCs/>
        </w:rPr>
        <w:t>fusion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reactions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. </w:t>
      </w:r>
      <w:r w:rsidRPr="00F52F5E">
        <w:rPr>
          <w:rFonts w:asciiTheme="minorHAnsi" w:hAnsiTheme="minorHAnsi" w:cs="Arial"/>
        </w:rPr>
        <w:t xml:space="preserve">In: </w:t>
      </w:r>
      <w:proofErr w:type="spellStart"/>
      <w:r w:rsidRPr="00F52F5E">
        <w:rPr>
          <w:rFonts w:asciiTheme="minorHAnsi" w:hAnsiTheme="minorHAnsi" w:cs="Arial"/>
        </w:rPr>
        <w:t>Physical</w:t>
      </w:r>
      <w:proofErr w:type="spellEnd"/>
      <w:r w:rsidRPr="00F52F5E">
        <w:rPr>
          <w:rFonts w:asciiTheme="minorHAnsi" w:hAnsiTheme="minorHAnsi" w:cs="Arial"/>
        </w:rPr>
        <w:t xml:space="preserve"> </w:t>
      </w:r>
      <w:proofErr w:type="spellStart"/>
      <w:r w:rsidRPr="00F52F5E">
        <w:rPr>
          <w:rFonts w:asciiTheme="minorHAnsi" w:hAnsiTheme="minorHAnsi" w:cs="Arial"/>
        </w:rPr>
        <w:t>Review</w:t>
      </w:r>
      <w:proofErr w:type="spellEnd"/>
      <w:r w:rsidRPr="00F52F5E">
        <w:rPr>
          <w:rFonts w:asciiTheme="minorHAnsi" w:hAnsiTheme="minorHAnsi" w:cs="Arial"/>
        </w:rPr>
        <w:t xml:space="preserve"> C 74, s. 044602.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</w:rPr>
      </w:pPr>
      <w:proofErr w:type="spellStart"/>
      <w:r w:rsidRPr="00F52F5E">
        <w:rPr>
          <w:rFonts w:asciiTheme="minorHAnsi" w:hAnsiTheme="minorHAnsi" w:cs="Arial"/>
        </w:rPr>
        <w:t>Ywamoto</w:t>
      </w:r>
      <w:proofErr w:type="spellEnd"/>
      <w:r w:rsidRPr="00F52F5E">
        <w:rPr>
          <w:rFonts w:asciiTheme="minorHAnsi" w:hAnsiTheme="minorHAnsi" w:cs="Arial"/>
        </w:rPr>
        <w:t xml:space="preserve"> A., </w:t>
      </w:r>
      <w:proofErr w:type="spellStart"/>
      <w:r w:rsidRPr="00F52F5E">
        <w:rPr>
          <w:rFonts w:asciiTheme="minorHAnsi" w:hAnsiTheme="minorHAnsi" w:cs="Arial"/>
        </w:rPr>
        <w:t>M</w:t>
      </w:r>
      <w:r w:rsidRPr="00F52F5E">
        <w:rPr>
          <w:rFonts w:asciiTheme="minorHAnsi" w:hAnsiTheme="minorHAnsi" w:cs="Arial"/>
        </w:rPr>
        <w:t>ö</w:t>
      </w:r>
      <w:r w:rsidRPr="00F52F5E">
        <w:rPr>
          <w:rFonts w:asciiTheme="minorHAnsi" w:hAnsiTheme="minorHAnsi" w:cs="Arial"/>
        </w:rPr>
        <w:t>ller</w:t>
      </w:r>
      <w:proofErr w:type="spellEnd"/>
      <w:r w:rsidRPr="00F52F5E">
        <w:rPr>
          <w:rFonts w:asciiTheme="minorHAnsi" w:hAnsiTheme="minorHAnsi" w:cs="Arial"/>
        </w:rPr>
        <w:t xml:space="preserve"> P., 1996. </w:t>
      </w:r>
      <w:proofErr w:type="spellStart"/>
      <w:r w:rsidRPr="00F52F5E">
        <w:rPr>
          <w:rFonts w:asciiTheme="minorHAnsi" w:hAnsiTheme="minorHAnsi" w:cs="Arial"/>
          <w:i/>
          <w:iCs/>
        </w:rPr>
        <w:t>Nuclear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deformation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and </w:t>
      </w:r>
      <w:proofErr w:type="spellStart"/>
      <w:r w:rsidRPr="00F52F5E">
        <w:rPr>
          <w:rFonts w:asciiTheme="minorHAnsi" w:hAnsiTheme="minorHAnsi" w:cs="Arial"/>
          <w:i/>
          <w:iCs/>
        </w:rPr>
        <w:t>sub-barrier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fusion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cross-section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. </w:t>
      </w:r>
      <w:r w:rsidRPr="00F52F5E">
        <w:rPr>
          <w:rFonts w:asciiTheme="minorHAnsi" w:hAnsiTheme="minorHAnsi" w:cs="Arial"/>
        </w:rPr>
        <w:t>In:</w:t>
      </w:r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</w:rPr>
        <w:t>Nuclear</w:t>
      </w:r>
      <w:proofErr w:type="spellEnd"/>
      <w:r w:rsidRPr="00F52F5E">
        <w:rPr>
          <w:rFonts w:asciiTheme="minorHAnsi" w:hAnsiTheme="minorHAnsi" w:cs="Arial"/>
        </w:rPr>
        <w:t xml:space="preserve"> </w:t>
      </w:r>
      <w:proofErr w:type="spellStart"/>
      <w:r w:rsidRPr="00F52F5E">
        <w:rPr>
          <w:rFonts w:asciiTheme="minorHAnsi" w:hAnsiTheme="minorHAnsi" w:cs="Arial"/>
        </w:rPr>
        <w:t>Physics</w:t>
      </w:r>
      <w:proofErr w:type="spellEnd"/>
      <w:r w:rsidRPr="00F52F5E">
        <w:rPr>
          <w:rFonts w:asciiTheme="minorHAnsi" w:hAnsiTheme="minorHAnsi" w:cs="Arial"/>
        </w:rPr>
        <w:t xml:space="preserve"> A605, s. 334-358.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</w:rPr>
      </w:pPr>
      <w:proofErr w:type="spellStart"/>
      <w:r w:rsidRPr="00F52F5E">
        <w:rPr>
          <w:rFonts w:asciiTheme="minorHAnsi" w:hAnsiTheme="minorHAnsi" w:cs="Arial"/>
        </w:rPr>
        <w:t>Anderson</w:t>
      </w:r>
      <w:proofErr w:type="spellEnd"/>
      <w:r w:rsidRPr="00F52F5E">
        <w:rPr>
          <w:rFonts w:asciiTheme="minorHAnsi" w:hAnsiTheme="minorHAnsi" w:cs="Arial"/>
        </w:rPr>
        <w:t xml:space="preserve"> C. D., 1933. </w:t>
      </w:r>
      <w:proofErr w:type="spellStart"/>
      <w:r w:rsidRPr="00F52F5E">
        <w:rPr>
          <w:rFonts w:asciiTheme="minorHAnsi" w:hAnsiTheme="minorHAnsi" w:cs="Arial"/>
          <w:i/>
          <w:iCs/>
        </w:rPr>
        <w:t>The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positive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electron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. </w:t>
      </w:r>
      <w:r w:rsidRPr="00F52F5E">
        <w:rPr>
          <w:rFonts w:asciiTheme="minorHAnsi" w:hAnsiTheme="minorHAnsi" w:cs="Arial"/>
        </w:rPr>
        <w:t xml:space="preserve">In: </w:t>
      </w:r>
      <w:proofErr w:type="spellStart"/>
      <w:r w:rsidRPr="00F52F5E">
        <w:rPr>
          <w:rFonts w:asciiTheme="minorHAnsi" w:hAnsiTheme="minorHAnsi" w:cs="Arial"/>
        </w:rPr>
        <w:t>Physical</w:t>
      </w:r>
      <w:proofErr w:type="spellEnd"/>
      <w:r w:rsidRPr="00F52F5E">
        <w:rPr>
          <w:rFonts w:asciiTheme="minorHAnsi" w:hAnsiTheme="minorHAnsi" w:cs="Arial"/>
        </w:rPr>
        <w:t xml:space="preserve"> </w:t>
      </w:r>
      <w:proofErr w:type="spellStart"/>
      <w:r w:rsidRPr="00F52F5E">
        <w:rPr>
          <w:rFonts w:asciiTheme="minorHAnsi" w:hAnsiTheme="minorHAnsi" w:cs="Arial"/>
        </w:rPr>
        <w:t>Review</w:t>
      </w:r>
      <w:proofErr w:type="spellEnd"/>
      <w:r w:rsidRPr="00F52F5E">
        <w:rPr>
          <w:rFonts w:asciiTheme="minorHAnsi" w:hAnsiTheme="minorHAnsi" w:cs="Arial"/>
        </w:rPr>
        <w:t xml:space="preserve"> 43, s. 491-494. 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  <w:lang w:val="en-US"/>
        </w:rPr>
      </w:pPr>
      <w:proofErr w:type="spellStart"/>
      <w:r w:rsidRPr="00F52F5E">
        <w:rPr>
          <w:rFonts w:asciiTheme="minorHAnsi" w:hAnsiTheme="minorHAnsi" w:cs="Arial"/>
          <w:lang w:val="en-US"/>
        </w:rPr>
        <w:t>Baur</w:t>
      </w:r>
      <w:proofErr w:type="spellEnd"/>
      <w:r w:rsidRPr="00F52F5E">
        <w:rPr>
          <w:rFonts w:asciiTheme="minorHAnsi" w:hAnsiTheme="minorHAnsi" w:cs="Arial"/>
          <w:lang w:val="en-US"/>
        </w:rPr>
        <w:t xml:space="preserve"> G. et al., 1995. </w:t>
      </w:r>
      <w:r w:rsidRPr="00F52F5E">
        <w:rPr>
          <w:rFonts w:asciiTheme="minorHAnsi" w:hAnsiTheme="minorHAnsi" w:cs="Arial"/>
          <w:i/>
          <w:iCs/>
          <w:lang w:val="en-US"/>
        </w:rPr>
        <w:t xml:space="preserve">Production of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an</w:t>
      </w:r>
      <w:r w:rsidRPr="00F52F5E">
        <w:rPr>
          <w:rFonts w:asciiTheme="minorHAnsi" w:hAnsiTheme="minorHAnsi" w:cs="Arial"/>
          <w:i/>
          <w:iCs/>
          <w:lang w:val="en-US"/>
        </w:rPr>
        <w:t>tihydrogen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. </w:t>
      </w:r>
      <w:r w:rsidRPr="00F52F5E">
        <w:rPr>
          <w:rFonts w:asciiTheme="minorHAnsi" w:hAnsiTheme="minorHAnsi" w:cs="Arial"/>
          <w:lang w:val="en-US"/>
        </w:rPr>
        <w:t>In: Physics Letters B368, s. 251-258.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  <w:lang w:val="en-US"/>
        </w:rPr>
      </w:pPr>
      <w:r w:rsidRPr="00F52F5E">
        <w:rPr>
          <w:rFonts w:asciiTheme="minorHAnsi" w:hAnsiTheme="minorHAnsi" w:cs="Arial"/>
          <w:lang w:val="en-US"/>
        </w:rPr>
        <w:t xml:space="preserve">STAR coll., 2011. </w:t>
      </w:r>
      <w:r w:rsidRPr="00F52F5E">
        <w:rPr>
          <w:rFonts w:asciiTheme="minorHAnsi" w:hAnsiTheme="minorHAnsi" w:cs="Arial"/>
          <w:i/>
          <w:iCs/>
          <w:lang w:val="en-US"/>
        </w:rPr>
        <w:t xml:space="preserve">Observation of the antimatter helium-4 nucleus. </w:t>
      </w:r>
      <w:r w:rsidRPr="00F52F5E">
        <w:rPr>
          <w:rFonts w:asciiTheme="minorHAnsi" w:hAnsiTheme="minorHAnsi" w:cs="Arial"/>
          <w:lang w:val="en-US"/>
        </w:rPr>
        <w:t>In: Nature 473, s. 353-356.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  <w:lang w:val="en-US"/>
        </w:rPr>
      </w:pPr>
      <w:proofErr w:type="spellStart"/>
      <w:r w:rsidRPr="00F52F5E">
        <w:rPr>
          <w:rFonts w:asciiTheme="minorHAnsi" w:hAnsiTheme="minorHAnsi" w:cs="Arial"/>
          <w:lang w:val="en-US"/>
        </w:rPr>
        <w:t>Filip</w:t>
      </w:r>
      <w:proofErr w:type="spellEnd"/>
      <w:r w:rsidRPr="00F52F5E">
        <w:rPr>
          <w:rFonts w:asciiTheme="minorHAnsi" w:hAnsiTheme="minorHAnsi" w:cs="Arial"/>
          <w:lang w:val="en-US"/>
        </w:rPr>
        <w:t xml:space="preserve"> P. et al., 2009. </w:t>
      </w:r>
      <w:r w:rsidRPr="00F52F5E">
        <w:rPr>
          <w:rFonts w:asciiTheme="minorHAnsi" w:hAnsiTheme="minorHAnsi" w:cs="Arial"/>
          <w:i/>
          <w:iCs/>
          <w:lang w:val="en-US"/>
        </w:rPr>
        <w:t xml:space="preserve">Initial eccentricity in deformed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Au+Au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 and U+U collisions at the BNL Relativist</w:t>
      </w:r>
      <w:r w:rsidRPr="00F52F5E">
        <w:rPr>
          <w:rFonts w:asciiTheme="minorHAnsi" w:hAnsiTheme="minorHAnsi" w:cs="Arial"/>
          <w:i/>
          <w:iCs/>
          <w:lang w:val="en-US"/>
        </w:rPr>
        <w:t xml:space="preserve">ic heavy ion collider. </w:t>
      </w:r>
      <w:r w:rsidRPr="00F52F5E">
        <w:rPr>
          <w:rFonts w:asciiTheme="minorHAnsi" w:hAnsiTheme="minorHAnsi" w:cs="Arial"/>
          <w:lang w:val="en-US"/>
        </w:rPr>
        <w:t>In:</w:t>
      </w:r>
      <w:r w:rsidRPr="00F52F5E">
        <w:rPr>
          <w:rFonts w:asciiTheme="minorHAnsi" w:hAnsiTheme="minorHAnsi" w:cs="Arial"/>
          <w:i/>
          <w:iCs/>
          <w:lang w:val="en-US"/>
        </w:rPr>
        <w:t xml:space="preserve"> </w:t>
      </w:r>
      <w:r w:rsidRPr="00F52F5E">
        <w:rPr>
          <w:rFonts w:asciiTheme="minorHAnsi" w:hAnsiTheme="minorHAnsi" w:cs="Arial"/>
          <w:lang w:val="en-US"/>
        </w:rPr>
        <w:t>Physical Review C80, s. 054903.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  <w:lang w:val="en-US"/>
        </w:rPr>
      </w:pPr>
      <w:r w:rsidRPr="00F52F5E">
        <w:rPr>
          <w:rFonts w:asciiTheme="minorHAnsi" w:hAnsiTheme="minorHAnsi" w:cs="Arial"/>
          <w:lang w:val="en-US"/>
        </w:rPr>
        <w:t xml:space="preserve">STAR coll., 2010. </w:t>
      </w:r>
      <w:r w:rsidRPr="00F52F5E">
        <w:rPr>
          <w:rFonts w:asciiTheme="minorHAnsi" w:hAnsiTheme="minorHAnsi" w:cs="Arial"/>
          <w:i/>
          <w:iCs/>
          <w:lang w:val="en-US"/>
        </w:rPr>
        <w:t xml:space="preserve">Observation of an Antimatter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Hypernucleus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. </w:t>
      </w:r>
      <w:r w:rsidRPr="00F52F5E">
        <w:rPr>
          <w:rFonts w:asciiTheme="minorHAnsi" w:hAnsiTheme="minorHAnsi" w:cs="Arial"/>
          <w:lang w:val="en-US"/>
        </w:rPr>
        <w:t>In: Science 328, s. 58-62.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  <w:lang w:val="en-US"/>
        </w:rPr>
      </w:pPr>
      <w:proofErr w:type="spellStart"/>
      <w:r w:rsidRPr="00F52F5E">
        <w:rPr>
          <w:rFonts w:asciiTheme="minorHAnsi" w:hAnsiTheme="minorHAnsi" w:cs="Arial"/>
          <w:lang w:val="en-US"/>
        </w:rPr>
        <w:t>Bodmer</w:t>
      </w:r>
      <w:proofErr w:type="spellEnd"/>
      <w:r w:rsidRPr="00F52F5E">
        <w:rPr>
          <w:rFonts w:asciiTheme="minorHAnsi" w:hAnsiTheme="minorHAnsi" w:cs="Arial"/>
          <w:lang w:val="en-US"/>
        </w:rPr>
        <w:t xml:space="preserve"> A. R., 1971. </w:t>
      </w:r>
      <w:r w:rsidRPr="00F52F5E">
        <w:rPr>
          <w:rFonts w:asciiTheme="minorHAnsi" w:hAnsiTheme="minorHAnsi" w:cs="Arial"/>
          <w:i/>
          <w:iCs/>
          <w:lang w:val="en-US"/>
        </w:rPr>
        <w:t>Collapsed nuclei.</w:t>
      </w:r>
      <w:r w:rsidRPr="00F52F5E">
        <w:rPr>
          <w:rFonts w:asciiTheme="minorHAnsi" w:hAnsiTheme="minorHAnsi" w:cs="Arial"/>
          <w:lang w:val="en-US"/>
        </w:rPr>
        <w:t xml:space="preserve"> In: Physical Review D 4, s. 1601-1606.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  <w:lang w:val="en-US"/>
        </w:rPr>
      </w:pPr>
      <w:proofErr w:type="spellStart"/>
      <w:r w:rsidRPr="00F52F5E">
        <w:rPr>
          <w:rFonts w:asciiTheme="minorHAnsi" w:hAnsiTheme="minorHAnsi" w:cs="Arial"/>
          <w:lang w:val="en-US"/>
        </w:rPr>
        <w:t>Filip</w:t>
      </w:r>
      <w:proofErr w:type="spellEnd"/>
      <w:r w:rsidRPr="00F52F5E">
        <w:rPr>
          <w:rFonts w:asciiTheme="minorHAnsi" w:hAnsiTheme="minorHAnsi" w:cs="Arial"/>
          <w:lang w:val="en-US"/>
        </w:rPr>
        <w:t xml:space="preserve"> P., 2010.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Ako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uchovať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antihmotu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vo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  <w:lang w:val="en-US"/>
        </w:rPr>
        <w:t>fľaši</w:t>
      </w:r>
      <w:proofErr w:type="spellEnd"/>
      <w:r w:rsidRPr="00F52F5E">
        <w:rPr>
          <w:rFonts w:asciiTheme="minorHAnsi" w:hAnsiTheme="minorHAnsi" w:cs="Arial"/>
          <w:i/>
          <w:iCs/>
          <w:lang w:val="en-US"/>
        </w:rPr>
        <w:t xml:space="preserve">. </w:t>
      </w:r>
      <w:r w:rsidRPr="00F52F5E">
        <w:rPr>
          <w:rFonts w:asciiTheme="minorHAnsi" w:hAnsiTheme="minorHAnsi" w:cs="Arial"/>
          <w:lang w:val="en-US"/>
        </w:rPr>
        <w:t xml:space="preserve">In: </w:t>
      </w:r>
      <w:proofErr w:type="spellStart"/>
      <w:r w:rsidRPr="00F52F5E">
        <w:rPr>
          <w:rFonts w:asciiTheme="minorHAnsi" w:hAnsiTheme="minorHAnsi" w:cs="Arial"/>
          <w:lang w:val="en-US"/>
        </w:rPr>
        <w:t>Časopis</w:t>
      </w:r>
      <w:proofErr w:type="spellEnd"/>
      <w:r w:rsidRPr="00F52F5E">
        <w:rPr>
          <w:rFonts w:asciiTheme="minorHAnsi" w:hAnsiTheme="minorHAnsi" w:cs="Arial"/>
          <w:lang w:val="en-US"/>
        </w:rPr>
        <w:t xml:space="preserve"> Quark 8, August 2010, s. 18-19. ISSN 1335-4000.</w:t>
      </w:r>
    </w:p>
    <w:p w:rsidR="00000000" w:rsidRPr="00F52F5E" w:rsidRDefault="00305635" w:rsidP="00F52F5E">
      <w:pPr>
        <w:pStyle w:val="Odsekzoznamu"/>
        <w:numPr>
          <w:ilvl w:val="0"/>
          <w:numId w:val="1"/>
        </w:numPr>
        <w:tabs>
          <w:tab w:val="left" w:pos="426"/>
        </w:tabs>
        <w:spacing w:before="60"/>
        <w:ind w:left="426" w:hanging="66"/>
        <w:jc w:val="both"/>
        <w:rPr>
          <w:rFonts w:asciiTheme="minorHAnsi" w:hAnsiTheme="minorHAnsi" w:cs="Arial"/>
        </w:rPr>
      </w:pPr>
      <w:proofErr w:type="spellStart"/>
      <w:r w:rsidRPr="00F52F5E">
        <w:rPr>
          <w:rFonts w:asciiTheme="minorHAnsi" w:hAnsiTheme="minorHAnsi" w:cs="Arial"/>
        </w:rPr>
        <w:t>Andronic</w:t>
      </w:r>
      <w:proofErr w:type="spellEnd"/>
      <w:r w:rsidRPr="00F52F5E">
        <w:rPr>
          <w:rFonts w:asciiTheme="minorHAnsi" w:hAnsiTheme="minorHAnsi" w:cs="Arial"/>
        </w:rPr>
        <w:t xml:space="preserve"> A. </w:t>
      </w:r>
      <w:proofErr w:type="spellStart"/>
      <w:r w:rsidRPr="00F52F5E">
        <w:rPr>
          <w:rFonts w:asciiTheme="minorHAnsi" w:hAnsiTheme="minorHAnsi" w:cs="Arial"/>
        </w:rPr>
        <w:t>et</w:t>
      </w:r>
      <w:proofErr w:type="spellEnd"/>
      <w:r w:rsidRPr="00F52F5E">
        <w:rPr>
          <w:rFonts w:asciiTheme="minorHAnsi" w:hAnsiTheme="minorHAnsi" w:cs="Arial"/>
        </w:rPr>
        <w:t xml:space="preserve"> al., 2011. </w:t>
      </w:r>
      <w:proofErr w:type="spellStart"/>
      <w:r w:rsidRPr="00F52F5E">
        <w:rPr>
          <w:rFonts w:asciiTheme="minorHAnsi" w:hAnsiTheme="minorHAnsi" w:cs="Arial"/>
          <w:i/>
          <w:iCs/>
        </w:rPr>
        <w:t>Production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of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light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nuclei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, </w:t>
      </w:r>
      <w:proofErr w:type="spellStart"/>
      <w:r w:rsidRPr="00F52F5E">
        <w:rPr>
          <w:rFonts w:asciiTheme="minorHAnsi" w:hAnsiTheme="minorHAnsi" w:cs="Arial"/>
          <w:i/>
          <w:iCs/>
        </w:rPr>
        <w:t>hypernuclei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and </w:t>
      </w:r>
      <w:proofErr w:type="spellStart"/>
      <w:r w:rsidRPr="00F52F5E">
        <w:rPr>
          <w:rFonts w:asciiTheme="minorHAnsi" w:hAnsiTheme="minorHAnsi" w:cs="Arial"/>
          <w:i/>
          <w:iCs/>
        </w:rPr>
        <w:t>their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antiparticles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in </w:t>
      </w:r>
      <w:proofErr w:type="spellStart"/>
      <w:r w:rsidRPr="00F52F5E">
        <w:rPr>
          <w:rFonts w:asciiTheme="minorHAnsi" w:hAnsiTheme="minorHAnsi" w:cs="Arial"/>
          <w:i/>
          <w:iCs/>
        </w:rPr>
        <w:t>relativistic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nuclear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 </w:t>
      </w:r>
      <w:proofErr w:type="spellStart"/>
      <w:r w:rsidRPr="00F52F5E">
        <w:rPr>
          <w:rFonts w:asciiTheme="minorHAnsi" w:hAnsiTheme="minorHAnsi" w:cs="Arial"/>
          <w:i/>
          <w:iCs/>
        </w:rPr>
        <w:t>collisions</w:t>
      </w:r>
      <w:proofErr w:type="spellEnd"/>
      <w:r w:rsidRPr="00F52F5E">
        <w:rPr>
          <w:rFonts w:asciiTheme="minorHAnsi" w:hAnsiTheme="minorHAnsi" w:cs="Arial"/>
          <w:i/>
          <w:iCs/>
        </w:rPr>
        <w:t xml:space="preserve">. </w:t>
      </w:r>
      <w:r w:rsidRPr="00F52F5E">
        <w:rPr>
          <w:rFonts w:asciiTheme="minorHAnsi" w:hAnsiTheme="minorHAnsi" w:cs="Arial"/>
        </w:rPr>
        <w:t xml:space="preserve">In: </w:t>
      </w:r>
      <w:proofErr w:type="spellStart"/>
      <w:r w:rsidRPr="00F52F5E">
        <w:rPr>
          <w:rFonts w:asciiTheme="minorHAnsi" w:hAnsiTheme="minorHAnsi" w:cs="Arial"/>
        </w:rPr>
        <w:t>Physics</w:t>
      </w:r>
      <w:proofErr w:type="spellEnd"/>
      <w:r w:rsidRPr="00F52F5E">
        <w:rPr>
          <w:rFonts w:asciiTheme="minorHAnsi" w:hAnsiTheme="minorHAnsi" w:cs="Arial"/>
        </w:rPr>
        <w:t xml:space="preserve"> </w:t>
      </w:r>
      <w:r w:rsidRPr="00F52F5E">
        <w:rPr>
          <w:rFonts w:asciiTheme="minorHAnsi" w:hAnsiTheme="minorHAnsi" w:cs="Arial"/>
        </w:rPr>
        <w:t xml:space="preserve"> </w:t>
      </w:r>
      <w:proofErr w:type="spellStart"/>
      <w:r w:rsidRPr="00F52F5E">
        <w:rPr>
          <w:rFonts w:asciiTheme="minorHAnsi" w:hAnsiTheme="minorHAnsi" w:cs="Arial"/>
        </w:rPr>
        <w:t>Letters</w:t>
      </w:r>
      <w:proofErr w:type="spellEnd"/>
      <w:r w:rsidRPr="00F52F5E">
        <w:rPr>
          <w:rFonts w:asciiTheme="minorHAnsi" w:hAnsiTheme="minorHAnsi" w:cs="Arial"/>
        </w:rPr>
        <w:t xml:space="preserve"> B697, s. 20</w:t>
      </w:r>
      <w:r w:rsidRPr="00F52F5E">
        <w:rPr>
          <w:rFonts w:asciiTheme="minorHAnsi" w:hAnsiTheme="minorHAnsi" w:cs="Arial"/>
        </w:rPr>
        <w:t>3-207.</w:t>
      </w:r>
    </w:p>
    <w:p w:rsidR="00000000" w:rsidRPr="00786320" w:rsidRDefault="00305635" w:rsidP="00786320">
      <w:pPr>
        <w:spacing w:before="60"/>
        <w:jc w:val="both"/>
        <w:rPr>
          <w:rFonts w:asciiTheme="minorHAnsi" w:hAnsiTheme="minorHAnsi" w:cs="Arial"/>
          <w:b/>
        </w:rPr>
      </w:pPr>
    </w:p>
    <w:p w:rsidR="00000000" w:rsidRPr="00786320" w:rsidRDefault="00305635" w:rsidP="00786320">
      <w:pPr>
        <w:tabs>
          <w:tab w:val="left" w:pos="5280"/>
        </w:tabs>
        <w:spacing w:before="60"/>
        <w:ind w:left="480" w:hanging="480"/>
        <w:jc w:val="both"/>
        <w:rPr>
          <w:rFonts w:asciiTheme="minorHAnsi" w:hAnsiTheme="minorHAnsi" w:cs="Arial"/>
          <w:b/>
        </w:rPr>
      </w:pPr>
      <w:r w:rsidRPr="00786320">
        <w:rPr>
          <w:rFonts w:asciiTheme="minorHAnsi" w:hAnsiTheme="minorHAnsi" w:cs="Arial"/>
          <w:b/>
        </w:rPr>
        <w:t>Adresa autora</w:t>
      </w:r>
    </w:p>
    <w:p w:rsidR="00000000" w:rsidRPr="00786320" w:rsidRDefault="00305635" w:rsidP="00786320">
      <w:pPr>
        <w:tabs>
          <w:tab w:val="left" w:pos="52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Mgr. Peter Filip, PhD.</w:t>
      </w:r>
    </w:p>
    <w:p w:rsidR="00000000" w:rsidRPr="00786320" w:rsidRDefault="00305635" w:rsidP="00786320">
      <w:pPr>
        <w:tabs>
          <w:tab w:val="left" w:pos="52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Fyzikálny ústav, Slovenská akadémia vied</w:t>
      </w:r>
    </w:p>
    <w:p w:rsidR="00000000" w:rsidRPr="00786320" w:rsidRDefault="00305635" w:rsidP="00786320">
      <w:pPr>
        <w:tabs>
          <w:tab w:val="left" w:pos="5280"/>
        </w:tabs>
        <w:spacing w:before="60"/>
        <w:ind w:left="480" w:hanging="480"/>
        <w:jc w:val="both"/>
        <w:rPr>
          <w:rFonts w:asciiTheme="minorHAnsi" w:hAnsiTheme="minorHAnsi" w:cs="Arial"/>
        </w:rPr>
      </w:pPr>
      <w:r w:rsidRPr="00786320">
        <w:rPr>
          <w:rFonts w:asciiTheme="minorHAnsi" w:hAnsiTheme="minorHAnsi" w:cs="Arial"/>
        </w:rPr>
        <w:t>Dúbravská cesta 9, Bratislava 845 11</w:t>
      </w:r>
    </w:p>
    <w:p w:rsidR="00305635" w:rsidRPr="00786320" w:rsidRDefault="007803C9" w:rsidP="00786320">
      <w:pPr>
        <w:tabs>
          <w:tab w:val="left" w:pos="5280"/>
        </w:tabs>
        <w:spacing w:before="60"/>
        <w:ind w:left="480" w:hanging="4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305635" w:rsidRPr="00786320">
        <w:rPr>
          <w:rFonts w:asciiTheme="minorHAnsi" w:hAnsiTheme="minorHAnsi"/>
        </w:rPr>
        <w:t>-mail: Peter.Filip@savba.sk</w:t>
      </w:r>
    </w:p>
    <w:sectPr w:rsidR="00305635" w:rsidRPr="00786320" w:rsidSect="00127991">
      <w:headerReference w:type="default" r:id="rId12"/>
      <w:footerReference w:type="default" r:id="rId13"/>
      <w:footnotePr>
        <w:pos w:val="beneathText"/>
      </w:footnotePr>
      <w:pgSz w:w="11905" w:h="16837" w:code="9"/>
      <w:pgMar w:top="1418" w:right="1134" w:bottom="1134" w:left="1134" w:header="709" w:footer="709" w:gutter="0"/>
      <w:pgNumType w:fmt="numberInDash"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35" w:rsidRDefault="00305635" w:rsidP="00127991">
      <w:r>
        <w:separator/>
      </w:r>
    </w:p>
  </w:endnote>
  <w:endnote w:type="continuationSeparator" w:id="0">
    <w:p w:rsidR="00305635" w:rsidRDefault="00305635" w:rsidP="00127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91" w:rsidRPr="008F1A5C" w:rsidRDefault="00127991" w:rsidP="00127991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- 71 -</w:t>
    </w:r>
    <w:r w:rsidRPr="008F1A5C">
      <w:rPr>
        <w:rFonts w:asciiTheme="minorHAnsi" w:hAnsiTheme="minorHAnsi"/>
        <w:sz w:val="20"/>
      </w:rPr>
      <w:fldChar w:fldCharType="end"/>
    </w:r>
    <w:r>
      <w:rPr>
        <w:rFonts w:asciiTheme="minorHAnsi" w:hAnsiTheme="minorHAnsi"/>
        <w:sz w:val="20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35" w:rsidRDefault="00305635" w:rsidP="00127991">
      <w:r>
        <w:separator/>
      </w:r>
    </w:p>
  </w:footnote>
  <w:footnote w:type="continuationSeparator" w:id="0">
    <w:p w:rsidR="00305635" w:rsidRDefault="00305635" w:rsidP="00127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91" w:rsidRPr="00B03B2F" w:rsidRDefault="00127991" w:rsidP="0012799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03B2F">
      <w:rPr>
        <w:rFonts w:asciiTheme="minorHAnsi" w:hAnsiTheme="minorHAnsi" w:cstheme="minorHAnsi"/>
        <w:sz w:val="20"/>
        <w:szCs w:val="20"/>
      </w:rPr>
      <w:t>Tvorivý učiteľ fyziky IV, Smolenice 12. - 15. apríl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834F7"/>
    <w:multiLevelType w:val="hybridMultilevel"/>
    <w:tmpl w:val="4720EB16"/>
    <w:lvl w:ilvl="0" w:tplc="12F0E982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17BCE"/>
    <w:rsid w:val="00127991"/>
    <w:rsid w:val="002248FA"/>
    <w:rsid w:val="00305635"/>
    <w:rsid w:val="00317BCE"/>
    <w:rsid w:val="00352218"/>
    <w:rsid w:val="00412787"/>
    <w:rsid w:val="00750DA7"/>
    <w:rsid w:val="007803C9"/>
    <w:rsid w:val="00786320"/>
    <w:rsid w:val="00857945"/>
    <w:rsid w:val="00952D10"/>
    <w:rsid w:val="00F5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1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Caption">
    <w:name w:val="Caption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0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DA7"/>
    <w:rPr>
      <w:rFonts w:ascii="Tahoma" w:hAnsi="Tahoma" w:cs="Tahoma"/>
      <w:sz w:val="16"/>
      <w:szCs w:val="16"/>
      <w:lang w:eastAsia="ar-SA"/>
    </w:rPr>
  </w:style>
  <w:style w:type="paragraph" w:styleId="Odsekzoznamu">
    <w:name w:val="List Paragraph"/>
    <w:basedOn w:val="Normlny"/>
    <w:uiPriority w:val="34"/>
    <w:qFormat/>
    <w:rsid w:val="00F52F5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279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2799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279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2799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3293</Words>
  <Characters>18775</Characters>
  <Application>Microsoft Office Word</Application>
  <DocSecurity>0</DocSecurity>
  <Lines>156</Lines>
  <Paragraphs>44</Paragraphs>
  <ScaleCrop>false</ScaleCrop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RUKOPISU PRÍSPEVKU DO DIDAKTICKÉHO ČASOPISU MIF</dc:title>
  <dc:creator>Marián Kireš</dc:creator>
  <cp:lastModifiedBy>marian_kires</cp:lastModifiedBy>
  <cp:revision>12</cp:revision>
  <cp:lastPrinted>2011-05-31T13:18:00Z</cp:lastPrinted>
  <dcterms:created xsi:type="dcterms:W3CDTF">2011-10-02T19:20:00Z</dcterms:created>
  <dcterms:modified xsi:type="dcterms:W3CDTF">2011-10-02T19:33:00Z</dcterms:modified>
</cp:coreProperties>
</file>