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68E" w:rsidRPr="00F80ABA" w:rsidRDefault="00C91B2B" w:rsidP="00F80ABA">
      <w:pPr>
        <w:jc w:val="center"/>
        <w:rPr>
          <w:rFonts w:asciiTheme="minorHAnsi" w:hAnsiTheme="minorHAnsi" w:cs="Arial"/>
          <w:b/>
          <w:caps/>
          <w:sz w:val="28"/>
        </w:rPr>
      </w:pPr>
      <w:r w:rsidRPr="00F80ABA">
        <w:rPr>
          <w:rFonts w:asciiTheme="minorHAnsi" w:hAnsiTheme="minorHAnsi" w:cs="Arial"/>
          <w:b/>
          <w:caps/>
          <w:sz w:val="28"/>
        </w:rPr>
        <w:t>Rozvoj kľúčových kompetencií so zameraním na poznávanie prírody</w:t>
      </w:r>
    </w:p>
    <w:p w:rsidR="0049168E" w:rsidRPr="00F80ABA" w:rsidRDefault="0049168E" w:rsidP="00F80ABA">
      <w:pPr>
        <w:jc w:val="center"/>
        <w:rPr>
          <w:rFonts w:asciiTheme="minorHAnsi" w:hAnsiTheme="minorHAnsi" w:cs="Arial"/>
        </w:rPr>
      </w:pPr>
    </w:p>
    <w:p w:rsidR="0049168E" w:rsidRPr="00F80ABA" w:rsidRDefault="00C91B2B" w:rsidP="00F80ABA">
      <w:pPr>
        <w:jc w:val="center"/>
        <w:rPr>
          <w:rFonts w:asciiTheme="minorHAnsi" w:hAnsiTheme="minorHAnsi" w:cs="Arial"/>
          <w:b/>
          <w:vertAlign w:val="superscript"/>
        </w:rPr>
      </w:pPr>
      <w:r w:rsidRPr="00F80ABA">
        <w:rPr>
          <w:rFonts w:asciiTheme="minorHAnsi" w:hAnsiTheme="minorHAnsi" w:cs="Arial"/>
          <w:b/>
        </w:rPr>
        <w:t>Margareta Hockicková</w:t>
      </w:r>
      <w:r w:rsidRPr="00F80ABA">
        <w:rPr>
          <w:rFonts w:asciiTheme="minorHAnsi" w:hAnsiTheme="minorHAnsi" w:cs="Arial"/>
          <w:b/>
          <w:vertAlign w:val="superscript"/>
        </w:rPr>
        <w:t>1</w:t>
      </w:r>
      <w:r w:rsidRPr="00F80ABA">
        <w:rPr>
          <w:rFonts w:asciiTheme="minorHAnsi" w:hAnsiTheme="minorHAnsi" w:cs="Arial"/>
          <w:b/>
        </w:rPr>
        <w:t>, Zuzana Filová</w:t>
      </w:r>
      <w:r w:rsidRPr="00F80ABA">
        <w:rPr>
          <w:rFonts w:asciiTheme="minorHAnsi" w:hAnsiTheme="minorHAnsi" w:cs="Arial"/>
          <w:b/>
          <w:vertAlign w:val="superscript"/>
        </w:rPr>
        <w:t>1</w:t>
      </w:r>
      <w:r w:rsidRPr="00F80ABA">
        <w:rPr>
          <w:rFonts w:asciiTheme="minorHAnsi" w:hAnsiTheme="minorHAnsi" w:cs="Arial"/>
          <w:b/>
        </w:rPr>
        <w:t xml:space="preserve">, </w:t>
      </w:r>
      <w:r w:rsidR="00B40C3E" w:rsidRPr="00F80ABA">
        <w:rPr>
          <w:rFonts w:asciiTheme="minorHAnsi" w:hAnsiTheme="minorHAnsi" w:cs="Arial"/>
          <w:b/>
        </w:rPr>
        <w:t>Peter Hockicko</w:t>
      </w:r>
      <w:r w:rsidRPr="00F80ABA">
        <w:rPr>
          <w:rFonts w:asciiTheme="minorHAnsi" w:hAnsiTheme="minorHAnsi" w:cs="Arial"/>
          <w:b/>
          <w:vertAlign w:val="superscript"/>
        </w:rPr>
        <w:t>2</w:t>
      </w:r>
    </w:p>
    <w:p w:rsidR="00C91B2B" w:rsidRPr="00F80ABA" w:rsidRDefault="00C91B2B" w:rsidP="00F80ABA">
      <w:pPr>
        <w:jc w:val="center"/>
        <w:rPr>
          <w:rFonts w:asciiTheme="minorHAnsi" w:hAnsiTheme="minorHAnsi" w:cs="Arial"/>
        </w:rPr>
      </w:pPr>
      <w:r w:rsidRPr="00F80ABA">
        <w:rPr>
          <w:rFonts w:asciiTheme="minorHAnsi" w:hAnsiTheme="minorHAnsi" w:cs="Arial"/>
          <w:vertAlign w:val="superscript"/>
        </w:rPr>
        <w:t>1</w:t>
      </w:r>
      <w:r w:rsidRPr="00F80ABA">
        <w:rPr>
          <w:rFonts w:asciiTheme="minorHAnsi" w:hAnsiTheme="minorHAnsi" w:cs="Arial"/>
        </w:rPr>
        <w:t>ZŠ s MŠ Lisková</w:t>
      </w:r>
    </w:p>
    <w:p w:rsidR="0049168E" w:rsidRPr="00F80ABA" w:rsidRDefault="00C91B2B" w:rsidP="00F80ABA">
      <w:pPr>
        <w:jc w:val="center"/>
        <w:rPr>
          <w:rFonts w:asciiTheme="minorHAnsi" w:hAnsiTheme="minorHAnsi" w:cs="Arial"/>
        </w:rPr>
      </w:pPr>
      <w:r w:rsidRPr="00F80ABA">
        <w:rPr>
          <w:rFonts w:asciiTheme="minorHAnsi" w:hAnsiTheme="minorHAnsi" w:cs="Arial"/>
          <w:vertAlign w:val="superscript"/>
        </w:rPr>
        <w:t>2</w:t>
      </w:r>
      <w:r w:rsidR="00B40C3E" w:rsidRPr="00F80ABA">
        <w:rPr>
          <w:rFonts w:asciiTheme="minorHAnsi" w:hAnsiTheme="minorHAnsi" w:cs="Arial"/>
        </w:rPr>
        <w:t>Katedra fyziky, Elektrotechnická fakulta, Žilinská Univerz</w:t>
      </w:r>
      <w:r w:rsidR="00C26F3B" w:rsidRPr="00F80ABA">
        <w:rPr>
          <w:rFonts w:asciiTheme="minorHAnsi" w:hAnsiTheme="minorHAnsi" w:cs="Arial"/>
        </w:rPr>
        <w:t>i</w:t>
      </w:r>
      <w:r w:rsidR="00B40C3E" w:rsidRPr="00F80ABA">
        <w:rPr>
          <w:rFonts w:asciiTheme="minorHAnsi" w:hAnsiTheme="minorHAnsi" w:cs="Arial"/>
        </w:rPr>
        <w:t>ta</w:t>
      </w:r>
    </w:p>
    <w:p w:rsidR="0049168E" w:rsidRPr="00F80ABA" w:rsidRDefault="0049168E" w:rsidP="00F80ABA">
      <w:pPr>
        <w:jc w:val="both"/>
        <w:rPr>
          <w:rFonts w:asciiTheme="minorHAnsi" w:hAnsiTheme="minorHAnsi" w:cs="Arial"/>
        </w:rPr>
      </w:pPr>
    </w:p>
    <w:p w:rsidR="00657C23" w:rsidRPr="00F80ABA" w:rsidRDefault="0049168E" w:rsidP="00F80ABA">
      <w:pPr>
        <w:jc w:val="both"/>
        <w:rPr>
          <w:rFonts w:asciiTheme="minorHAnsi" w:hAnsiTheme="minorHAnsi" w:cs="Arial"/>
          <w:i/>
          <w:sz w:val="20"/>
        </w:rPr>
      </w:pPr>
      <w:r w:rsidRPr="00F80ABA">
        <w:rPr>
          <w:rFonts w:asciiTheme="minorHAnsi" w:hAnsiTheme="minorHAnsi" w:cs="Arial"/>
          <w:b/>
          <w:i/>
          <w:sz w:val="20"/>
        </w:rPr>
        <w:t>Abstrakt</w:t>
      </w:r>
      <w:r w:rsidR="00657C23" w:rsidRPr="00F80ABA">
        <w:rPr>
          <w:rFonts w:asciiTheme="minorHAnsi" w:hAnsiTheme="minorHAnsi" w:cs="Arial"/>
          <w:i/>
          <w:sz w:val="20"/>
        </w:rPr>
        <w:t>: Súčasná reforma školstva priniesla výrazné zmeny vo výchovno-vzdelávacom procese aj v materských školách. Bol vytvor</w:t>
      </w:r>
      <w:r w:rsidR="00B969D8" w:rsidRPr="00F80ABA">
        <w:rPr>
          <w:rFonts w:asciiTheme="minorHAnsi" w:hAnsiTheme="minorHAnsi" w:cs="Arial"/>
          <w:i/>
          <w:sz w:val="20"/>
        </w:rPr>
        <w:t xml:space="preserve">ený štátny vzdelávací program </w:t>
      </w:r>
      <w:r w:rsidR="00657C23" w:rsidRPr="00F80ABA">
        <w:rPr>
          <w:rFonts w:asciiTheme="minorHAnsi" w:hAnsiTheme="minorHAnsi" w:cs="Arial"/>
          <w:i/>
          <w:sz w:val="20"/>
        </w:rPr>
        <w:t>ISCED 0, ktorý umožňuje vytvoriť špecifický školský vzdelávací program v každej materskej škole. Pedagógovia majú možnosť určiť smerovanie a obsah vo  vzdelávaní detí predškolského veku. V tomto článku poukazujeme na aktivity, ktoré realizujeme v príro</w:t>
      </w:r>
      <w:r w:rsidR="00B969D8" w:rsidRPr="00F80ABA">
        <w:rPr>
          <w:rFonts w:asciiTheme="minorHAnsi" w:hAnsiTheme="minorHAnsi" w:cs="Arial"/>
          <w:i/>
          <w:sz w:val="20"/>
        </w:rPr>
        <w:t>dovednej oblasti s deťmi v </w:t>
      </w:r>
      <w:r w:rsidR="00657C23" w:rsidRPr="00F80ABA">
        <w:rPr>
          <w:rFonts w:asciiTheme="minorHAnsi" w:hAnsiTheme="minorHAnsi" w:cs="Arial"/>
          <w:i/>
          <w:sz w:val="20"/>
        </w:rPr>
        <w:t xml:space="preserve"> materskej škole</w:t>
      </w:r>
      <w:r w:rsidR="00B969D8" w:rsidRPr="00F80ABA">
        <w:rPr>
          <w:rFonts w:asciiTheme="minorHAnsi" w:hAnsiTheme="minorHAnsi" w:cs="Arial"/>
          <w:i/>
          <w:sz w:val="20"/>
        </w:rPr>
        <w:t xml:space="preserve"> a primárnom vzdelávaní</w:t>
      </w:r>
      <w:r w:rsidR="00657C23" w:rsidRPr="00F80ABA">
        <w:rPr>
          <w:rFonts w:asciiTheme="minorHAnsi" w:hAnsiTheme="minorHAnsi" w:cs="Arial"/>
          <w:i/>
          <w:sz w:val="20"/>
        </w:rPr>
        <w:t xml:space="preserve">. </w:t>
      </w:r>
    </w:p>
    <w:p w:rsidR="0049168E" w:rsidRPr="00F80ABA" w:rsidRDefault="00657C23" w:rsidP="00F80ABA">
      <w:pPr>
        <w:jc w:val="both"/>
        <w:rPr>
          <w:rFonts w:asciiTheme="minorHAnsi" w:hAnsiTheme="minorHAnsi" w:cs="Arial"/>
          <w:i/>
          <w:sz w:val="20"/>
        </w:rPr>
      </w:pPr>
      <w:r w:rsidRPr="00F80ABA">
        <w:rPr>
          <w:rFonts w:asciiTheme="minorHAnsi" w:hAnsiTheme="minorHAnsi" w:cs="Arial"/>
          <w:i/>
          <w:sz w:val="20"/>
        </w:rPr>
        <w:t xml:space="preserve"> </w:t>
      </w:r>
    </w:p>
    <w:p w:rsidR="0049168E" w:rsidRPr="00F80ABA" w:rsidRDefault="0049168E" w:rsidP="00F80ABA">
      <w:pPr>
        <w:jc w:val="both"/>
        <w:rPr>
          <w:rFonts w:asciiTheme="minorHAnsi" w:hAnsiTheme="minorHAnsi" w:cs="Arial"/>
          <w:i/>
          <w:sz w:val="20"/>
        </w:rPr>
      </w:pPr>
      <w:r w:rsidRPr="00F80ABA">
        <w:rPr>
          <w:rFonts w:asciiTheme="minorHAnsi" w:hAnsiTheme="minorHAnsi" w:cs="Arial"/>
          <w:b/>
          <w:i/>
          <w:sz w:val="20"/>
        </w:rPr>
        <w:t>Kľúčové slová</w:t>
      </w:r>
      <w:r w:rsidRPr="00F80ABA">
        <w:rPr>
          <w:rFonts w:asciiTheme="minorHAnsi" w:hAnsiTheme="minorHAnsi" w:cs="Arial"/>
          <w:i/>
          <w:sz w:val="20"/>
        </w:rPr>
        <w:t xml:space="preserve">: </w:t>
      </w:r>
      <w:r w:rsidR="00657C23" w:rsidRPr="00F80ABA">
        <w:rPr>
          <w:rFonts w:asciiTheme="minorHAnsi" w:hAnsiTheme="minorHAnsi" w:cs="Arial"/>
          <w:i/>
          <w:sz w:val="20"/>
        </w:rPr>
        <w:t>predškolská pedagogika, štátny vzdelávací program ISCED 0, poznávanie prírody</w:t>
      </w:r>
      <w:r w:rsidRPr="00F80ABA">
        <w:rPr>
          <w:rFonts w:asciiTheme="minorHAnsi" w:hAnsiTheme="minorHAnsi" w:cs="Arial"/>
          <w:i/>
          <w:sz w:val="20"/>
        </w:rPr>
        <w:t xml:space="preserve"> </w:t>
      </w:r>
    </w:p>
    <w:p w:rsidR="0049168E" w:rsidRPr="00F80ABA" w:rsidRDefault="0049168E" w:rsidP="00F80ABA">
      <w:pPr>
        <w:jc w:val="both"/>
        <w:rPr>
          <w:rFonts w:asciiTheme="minorHAnsi" w:hAnsiTheme="minorHAnsi" w:cs="Arial"/>
          <w:i/>
        </w:rPr>
      </w:pPr>
    </w:p>
    <w:p w:rsidR="0049168E" w:rsidRPr="00F80ABA" w:rsidRDefault="0049168E" w:rsidP="00F80ABA">
      <w:pPr>
        <w:spacing w:before="60"/>
        <w:jc w:val="both"/>
        <w:rPr>
          <w:rFonts w:asciiTheme="minorHAnsi" w:hAnsiTheme="minorHAnsi" w:cs="Arial"/>
          <w:b/>
        </w:rPr>
      </w:pPr>
      <w:r w:rsidRPr="00F80ABA">
        <w:rPr>
          <w:rFonts w:asciiTheme="minorHAnsi" w:hAnsiTheme="minorHAnsi" w:cs="Arial"/>
          <w:b/>
        </w:rPr>
        <w:t>Úvod</w:t>
      </w:r>
    </w:p>
    <w:p w:rsidR="009A0EB7" w:rsidRPr="00F80ABA" w:rsidRDefault="009A0EB7" w:rsidP="00F80ABA">
      <w:pPr>
        <w:spacing w:before="60"/>
        <w:jc w:val="both"/>
        <w:rPr>
          <w:rFonts w:asciiTheme="minorHAnsi" w:hAnsiTheme="minorHAnsi" w:cs="Arial"/>
          <w:lang w:val="en-US"/>
        </w:rPr>
      </w:pPr>
      <w:r w:rsidRPr="00F80ABA">
        <w:rPr>
          <w:rFonts w:asciiTheme="minorHAnsi" w:hAnsiTheme="minorHAnsi" w:cs="Arial"/>
        </w:rPr>
        <w:t>Dieťa spoznáva okolitý svet a prírodu od prvého sebauvedomenia. Stáva sa jeho súčasťou a</w:t>
      </w:r>
      <w:r w:rsidR="00AB6E76">
        <w:rPr>
          <w:rFonts w:asciiTheme="minorHAnsi" w:hAnsiTheme="minorHAnsi" w:cs="Arial"/>
        </w:rPr>
        <w:t> </w:t>
      </w:r>
      <w:r w:rsidRPr="00F80ABA">
        <w:rPr>
          <w:rFonts w:asciiTheme="minorHAnsi" w:hAnsiTheme="minorHAnsi" w:cs="Arial"/>
        </w:rPr>
        <w:t xml:space="preserve">postupne dôležitým článkom spoločnosti, ktorá okolité prostredie mení a dotvára. </w:t>
      </w:r>
      <w:r w:rsidR="0032273A" w:rsidRPr="00F80ABA">
        <w:rPr>
          <w:rFonts w:asciiTheme="minorHAnsi" w:hAnsiTheme="minorHAnsi" w:cs="Arial"/>
        </w:rPr>
        <w:t xml:space="preserve">Prostredníctvom zážitkov a skúseností si dieťa o okolitom svete vytvára vlastné teórie, preto je už v predprimárnom vzdelávaní dôležité, aby učitelia neignorovali životné skúsenosti detí a nesnažili sa im odovzdať čo najviac „hotových“ poznatkov. Naopak, deti si vyžadujú prístup, ktorého zmyslom je podnecovať ich k vyjadrovaniu svojich predstáv a vytvárať im prostredie aktivizujúce konštrukčné procesy </w:t>
      </w:r>
      <w:r w:rsidR="0032273A" w:rsidRPr="00F80ABA">
        <w:rPr>
          <w:rFonts w:asciiTheme="minorHAnsi" w:hAnsiTheme="minorHAnsi" w:cs="Arial"/>
          <w:lang w:val="en-US"/>
        </w:rPr>
        <w:t>[1].</w:t>
      </w:r>
    </w:p>
    <w:p w:rsidR="009A0EB7" w:rsidRPr="00F80ABA" w:rsidRDefault="009A0EB7" w:rsidP="00F80ABA">
      <w:pPr>
        <w:spacing w:before="60"/>
        <w:jc w:val="both"/>
        <w:rPr>
          <w:rFonts w:asciiTheme="minorHAnsi" w:hAnsiTheme="minorHAnsi" w:cs="Arial"/>
        </w:rPr>
      </w:pPr>
      <w:r w:rsidRPr="00F80ABA">
        <w:rPr>
          <w:rFonts w:asciiTheme="minorHAnsi" w:hAnsiTheme="minorHAnsi" w:cs="Arial"/>
        </w:rPr>
        <w:t>Materskú školu v súčasnosti môžu navštevovať deti od 2-3 rokov. Deti v tomto vývinovom štádiu majú dostatočnú schopnosť objavovať aj spoznávať nové veci, sú veľmi vnímavé, hnané akousi vnútornou silou k nájdeniu odpovede na ich často kladenú otázku: „Prečo?“</w:t>
      </w:r>
    </w:p>
    <w:p w:rsidR="009A0EB7" w:rsidRPr="00F80ABA" w:rsidRDefault="009A0EB7" w:rsidP="00F80ABA">
      <w:pPr>
        <w:spacing w:before="60"/>
        <w:jc w:val="both"/>
        <w:rPr>
          <w:rFonts w:asciiTheme="minorHAnsi" w:hAnsiTheme="minorHAnsi" w:cs="Arial"/>
        </w:rPr>
      </w:pPr>
      <w:r w:rsidRPr="00F80ABA">
        <w:rPr>
          <w:rFonts w:asciiTheme="minorHAnsi" w:hAnsiTheme="minorHAnsi" w:cs="Arial"/>
        </w:rPr>
        <w:t>Rodinné prostredie v súčasnosti nedokáže vytvoriť dostatočné podnety k všestrannému rozvoju osobnosti dieťaťa. Deti včasnou a pravidelnou dochádzkou do predškolského zariadenia získavajú spektrum zručností a schopností k ich ďalšiemu rozvoju v</w:t>
      </w:r>
      <w:r w:rsidR="00CD2811" w:rsidRPr="00F80ABA">
        <w:rPr>
          <w:rFonts w:asciiTheme="minorHAnsi" w:hAnsiTheme="minorHAnsi" w:cs="Arial"/>
        </w:rPr>
        <w:t> </w:t>
      </w:r>
      <w:r w:rsidRPr="00F80ABA">
        <w:rPr>
          <w:rFonts w:asciiTheme="minorHAnsi" w:hAnsiTheme="minorHAnsi" w:cs="Arial"/>
        </w:rPr>
        <w:t>nasledujúcich vývinových štádiách. Integrácia dieťaťa do kolektívu predškolského zariadenia však nenahrádza rodinnú výchovu, ale sa má stať jej doplnkom, pretože predovšetkým citová výchova v rodine je nenahraditeľná. Súčasné postavenie rodiny pracujúcich rodičov nie je v spoločnosti príliš jednoduché, no i napriek tomu mnohí ro</w:t>
      </w:r>
      <w:r w:rsidR="00B969D8" w:rsidRPr="00F80ABA">
        <w:rPr>
          <w:rFonts w:asciiTheme="minorHAnsi" w:hAnsiTheme="minorHAnsi" w:cs="Arial"/>
        </w:rPr>
        <w:t>dičia dávajú príležitosť rozvoju</w:t>
      </w:r>
      <w:r w:rsidRPr="00F80ABA">
        <w:rPr>
          <w:rFonts w:asciiTheme="minorHAnsi" w:hAnsiTheme="minorHAnsi" w:cs="Arial"/>
        </w:rPr>
        <w:t xml:space="preserve"> svojho dieťaťa na detských univerzitách</w:t>
      </w:r>
      <w:r w:rsidR="00B969D8" w:rsidRPr="00F80ABA">
        <w:rPr>
          <w:rFonts w:asciiTheme="minorHAnsi" w:hAnsiTheme="minorHAnsi" w:cs="Arial"/>
        </w:rPr>
        <w:t xml:space="preserve"> </w:t>
      </w:r>
      <w:r w:rsidR="00B969D8" w:rsidRPr="00F80ABA">
        <w:rPr>
          <w:rFonts w:asciiTheme="minorHAnsi" w:hAnsiTheme="minorHAnsi" w:cs="Arial"/>
          <w:lang w:val="en-US"/>
        </w:rPr>
        <w:t>[2]</w:t>
      </w:r>
      <w:r w:rsidRPr="00F80ABA">
        <w:rPr>
          <w:rFonts w:asciiTheme="minorHAnsi" w:hAnsiTheme="minorHAnsi" w:cs="Arial"/>
        </w:rPr>
        <w:t>, v záujmových krúžkoch alebo iných vzdelávacích aktivitách miest a</w:t>
      </w:r>
      <w:r w:rsidR="00B969D8" w:rsidRPr="00F80ABA">
        <w:rPr>
          <w:rFonts w:asciiTheme="minorHAnsi" w:hAnsiTheme="minorHAnsi" w:cs="Arial"/>
        </w:rPr>
        <w:t> </w:t>
      </w:r>
      <w:r w:rsidRPr="00F80ABA">
        <w:rPr>
          <w:rFonts w:asciiTheme="minorHAnsi" w:hAnsiTheme="minorHAnsi" w:cs="Arial"/>
        </w:rPr>
        <w:t>obcí</w:t>
      </w:r>
      <w:r w:rsidR="00B969D8" w:rsidRPr="00F80ABA">
        <w:rPr>
          <w:rFonts w:asciiTheme="minorHAnsi" w:hAnsiTheme="minorHAnsi" w:cs="Arial"/>
        </w:rPr>
        <w:t xml:space="preserve"> [3]</w:t>
      </w:r>
      <w:r w:rsidRPr="00F80ABA">
        <w:rPr>
          <w:rFonts w:asciiTheme="minorHAnsi" w:hAnsiTheme="minorHAnsi" w:cs="Arial"/>
        </w:rPr>
        <w:t>.</w:t>
      </w:r>
    </w:p>
    <w:p w:rsidR="009A0EB7" w:rsidRPr="00F80ABA" w:rsidRDefault="009A0EB7" w:rsidP="00F80ABA">
      <w:pPr>
        <w:spacing w:before="60"/>
        <w:jc w:val="both"/>
        <w:rPr>
          <w:rFonts w:asciiTheme="minorHAnsi" w:hAnsiTheme="minorHAnsi" w:cs="Arial"/>
        </w:rPr>
      </w:pPr>
      <w:r w:rsidRPr="00F80ABA">
        <w:rPr>
          <w:rFonts w:asciiTheme="minorHAnsi" w:hAnsiTheme="minorHAnsi" w:cs="Arial"/>
        </w:rPr>
        <w:t>Prostredie MŠ umožňuje dieťaťu prostredníctvom plánovacej činnosti pedagógov všestranne rozvíjať ich zručnosti a schopnosti. Samotné plánovanie špecifických cieľov a</w:t>
      </w:r>
      <w:r w:rsidR="00CD2811" w:rsidRPr="00F80ABA">
        <w:rPr>
          <w:rFonts w:asciiTheme="minorHAnsi" w:hAnsiTheme="minorHAnsi" w:cs="Arial"/>
        </w:rPr>
        <w:t> </w:t>
      </w:r>
      <w:r w:rsidRPr="00F80ABA">
        <w:rPr>
          <w:rFonts w:asciiTheme="minorHAnsi" w:hAnsiTheme="minorHAnsi" w:cs="Arial"/>
        </w:rPr>
        <w:t>z</w:t>
      </w:r>
      <w:r w:rsidR="00CD2811" w:rsidRPr="00F80ABA">
        <w:rPr>
          <w:rFonts w:asciiTheme="minorHAnsi" w:hAnsiTheme="minorHAnsi" w:cs="Arial"/>
        </w:rPr>
        <w:t> </w:t>
      </w:r>
      <w:r w:rsidRPr="00F80ABA">
        <w:rPr>
          <w:rFonts w:asciiTheme="minorHAnsi" w:hAnsiTheme="minorHAnsi" w:cs="Arial"/>
        </w:rPr>
        <w:t>nich vyplývajúcich edukačných aktivít prebieha na základe schváleného školského vzdelávacieho programu, ktorý si vypracovali pedagógovia individuálne v každej materskej škole na základe štátneho vzdelávacieho programu ISCED 0 a pokynov Ministerstva školstva Slovenskej republiky. Preto pri umiestnení svojho dieťaťa do materskej školy máme možnosť vybrať materskú školu, ktorá najviac spĺňa naše predstavy o napredovaní a rozvoji nášho dieťaťa. Naše predstavy by však mali byť v súlade so záujmami a</w:t>
      </w:r>
      <w:r w:rsidR="00CD2811" w:rsidRPr="00F80ABA">
        <w:rPr>
          <w:rFonts w:asciiTheme="minorHAnsi" w:hAnsiTheme="minorHAnsi" w:cs="Arial"/>
        </w:rPr>
        <w:t> </w:t>
      </w:r>
      <w:r w:rsidRPr="00F80ABA">
        <w:rPr>
          <w:rFonts w:asciiTheme="minorHAnsi" w:hAnsiTheme="minorHAnsi" w:cs="Arial"/>
        </w:rPr>
        <w:t>danosťami dieťaťa, pričom rešpektujeme jeho osobnosť.</w:t>
      </w:r>
    </w:p>
    <w:p w:rsidR="00731F9E" w:rsidRPr="00F80ABA" w:rsidRDefault="009A0EB7" w:rsidP="00F80ABA">
      <w:pPr>
        <w:spacing w:before="60"/>
        <w:jc w:val="both"/>
        <w:rPr>
          <w:rFonts w:asciiTheme="minorHAnsi" w:hAnsiTheme="minorHAnsi" w:cs="Arial"/>
        </w:rPr>
      </w:pPr>
      <w:r w:rsidRPr="00F80ABA">
        <w:rPr>
          <w:rFonts w:asciiTheme="minorHAnsi" w:hAnsiTheme="minorHAnsi" w:cs="Arial"/>
        </w:rPr>
        <w:t>Štátny vzdelávací program s názvom Dieťa a svet a aj školský vzdelávací program je členený na 4</w:t>
      </w:r>
      <w:r w:rsidR="00AB6E76">
        <w:rPr>
          <w:rFonts w:asciiTheme="minorHAnsi" w:hAnsiTheme="minorHAnsi" w:cs="Arial"/>
        </w:rPr>
        <w:t> </w:t>
      </w:r>
      <w:r w:rsidRPr="00F80ABA">
        <w:rPr>
          <w:rFonts w:asciiTheme="minorHAnsi" w:hAnsiTheme="minorHAnsi" w:cs="Arial"/>
        </w:rPr>
        <w:t>tematické okruhy</w:t>
      </w:r>
      <w:r w:rsidR="00895EA7" w:rsidRPr="00F80ABA">
        <w:rPr>
          <w:rFonts w:asciiTheme="minorHAnsi" w:hAnsiTheme="minorHAnsi" w:cs="Arial"/>
        </w:rPr>
        <w:t xml:space="preserve"> </w:t>
      </w:r>
      <w:r w:rsidRPr="00F80ABA">
        <w:rPr>
          <w:rFonts w:asciiTheme="minorHAnsi" w:hAnsiTheme="minorHAnsi" w:cs="Arial"/>
        </w:rPr>
        <w:t>- Ja som, Ľudia, Príroda a Kultúra. Vo výchovno- vzdelávacom procese nestoja izolovane, ale vzájomne sa prelínajú a dopĺňajú, pričom u</w:t>
      </w:r>
      <w:r w:rsidR="00CD2811" w:rsidRPr="00F80ABA">
        <w:rPr>
          <w:rFonts w:asciiTheme="minorHAnsi" w:hAnsiTheme="minorHAnsi" w:cs="Arial"/>
        </w:rPr>
        <w:t> </w:t>
      </w:r>
      <w:r w:rsidRPr="00F80ABA">
        <w:rPr>
          <w:rFonts w:asciiTheme="minorHAnsi" w:hAnsiTheme="minorHAnsi" w:cs="Arial"/>
        </w:rPr>
        <w:t>detí rozvíjajú percepčno-motorickú, kognitívnu a verbálne-emocionálnu oblasť. Sú prostriedkom k dosiahnutiu špecifických cieľov, prostredníctvom ktorých dieť</w:t>
      </w:r>
      <w:r w:rsidR="00CD2811" w:rsidRPr="00F80ABA">
        <w:rPr>
          <w:rFonts w:asciiTheme="minorHAnsi" w:hAnsiTheme="minorHAnsi" w:cs="Arial"/>
        </w:rPr>
        <w:t>a získava kľúčové kompetencie. K</w:t>
      </w:r>
      <w:r w:rsidRPr="00F80ABA">
        <w:rPr>
          <w:rFonts w:asciiTheme="minorHAnsi" w:hAnsiTheme="minorHAnsi" w:cs="Arial"/>
        </w:rPr>
        <w:t xml:space="preserve">ľúčové kompetencie nerozvíjame len tým spôsobom, že dieťaťu predkladáme naše skúsenosti a vedomosti, ale predovšetkým podnecujeme deti k hľadaniu, bádaniu a nachádzaniu riešení prostredníctvom výskumných </w:t>
      </w:r>
      <w:r w:rsidRPr="00F80ABA">
        <w:rPr>
          <w:rFonts w:asciiTheme="minorHAnsi" w:hAnsiTheme="minorHAnsi" w:cs="Arial"/>
        </w:rPr>
        <w:lastRenderedPageBreak/>
        <w:t>a</w:t>
      </w:r>
      <w:r w:rsidR="00AB6E76">
        <w:rPr>
          <w:rFonts w:asciiTheme="minorHAnsi" w:hAnsiTheme="minorHAnsi" w:cs="Arial"/>
        </w:rPr>
        <w:t> </w:t>
      </w:r>
      <w:r w:rsidRPr="00F80ABA">
        <w:rPr>
          <w:rFonts w:asciiTheme="minorHAnsi" w:hAnsiTheme="minorHAnsi" w:cs="Arial"/>
        </w:rPr>
        <w:t>bádateľských metód. Rozvoj najmä kognitívnych kompetencií má priamu súvislosť s</w:t>
      </w:r>
      <w:r w:rsidR="00AB6E76">
        <w:rPr>
          <w:rFonts w:asciiTheme="minorHAnsi" w:hAnsiTheme="minorHAnsi" w:cs="Arial"/>
        </w:rPr>
        <w:t> </w:t>
      </w:r>
      <w:r w:rsidRPr="00F80ABA">
        <w:rPr>
          <w:rFonts w:asciiTheme="minorHAnsi" w:hAnsiTheme="minorHAnsi" w:cs="Arial"/>
        </w:rPr>
        <w:t>prírodovednou gramotnosťou a jej dosiahnutou úrovňou. Prostredníctvom nej dieťa tvorí otázky a</w:t>
      </w:r>
      <w:r w:rsidR="00CD2811" w:rsidRPr="00F80ABA">
        <w:rPr>
          <w:rFonts w:asciiTheme="minorHAnsi" w:hAnsiTheme="minorHAnsi" w:cs="Arial"/>
        </w:rPr>
        <w:t> </w:t>
      </w:r>
      <w:r w:rsidRPr="00F80ABA">
        <w:rPr>
          <w:rFonts w:asciiTheme="minorHAnsi" w:hAnsiTheme="minorHAnsi" w:cs="Arial"/>
        </w:rPr>
        <w:t>nachádza odpovede v prírodovednej oblasti, ktoré ďalej spracúva a využíva v</w:t>
      </w:r>
      <w:r w:rsidR="00CD2811" w:rsidRPr="00F80ABA">
        <w:rPr>
          <w:rFonts w:asciiTheme="minorHAnsi" w:hAnsiTheme="minorHAnsi" w:cs="Arial"/>
        </w:rPr>
        <w:t> </w:t>
      </w:r>
      <w:r w:rsidRPr="00F80ABA">
        <w:rPr>
          <w:rFonts w:asciiTheme="minorHAnsi" w:hAnsiTheme="minorHAnsi" w:cs="Arial"/>
        </w:rPr>
        <w:t>nasledovných aktivitách.</w:t>
      </w:r>
      <w:r w:rsidR="009B01AA">
        <w:rPr>
          <w:rFonts w:asciiTheme="minorHAnsi" w:hAnsiTheme="minorHAnsi" w:cs="Arial"/>
        </w:rPr>
        <w:t xml:space="preserve"> </w:t>
      </w:r>
      <w:r w:rsidRPr="00F80ABA">
        <w:rPr>
          <w:rFonts w:asciiTheme="minorHAnsi" w:hAnsiTheme="minorHAnsi" w:cs="Arial"/>
        </w:rPr>
        <w:t xml:space="preserve">Vzdelávacie štandardy určujú obsah cieľov, ktoré má dieťa na konci predškolského veku mať osvojené. Dieťa tak dosiahne predprimárne vzdelanie. Súčasťou vzdelávacích štandardov sú obsahové a výkonové štandardy (špecifické ciele). Podľa foriem a </w:t>
      </w:r>
      <w:r w:rsidR="003B6AED" w:rsidRPr="00F80ABA">
        <w:rPr>
          <w:rFonts w:asciiTheme="minorHAnsi" w:hAnsiTheme="minorHAnsi" w:cs="Arial"/>
        </w:rPr>
        <w:t>metód, ktoré pedagóg zvolí, plný</w:t>
      </w:r>
      <w:r w:rsidRPr="00F80ABA">
        <w:rPr>
          <w:rFonts w:asciiTheme="minorHAnsi" w:hAnsiTheme="minorHAnsi" w:cs="Arial"/>
        </w:rPr>
        <w:t xml:space="preserve"> špecifický cieľ v edukačných aktivitách. Počas edukačných aktivít pedagóg využíva rôzne zdroje, ktoré sú mu nápomocné k dosiahnutiu vytýčeného cieľa. Zdroje len ako obrazový materiál sú nedostatočné, neumožňujú mu priamo bádať, spoznávať a odhaľovať okolitý svet. Deti najviac zaujímajú tie oblasti, v ktorých je množstvo otázok a odpovede na ne nepoznajú. Nachádzajú množstvo nových poznatkov a súvislostí, a tým uspokojujú svoju prir</w:t>
      </w:r>
      <w:r w:rsidR="003B6AED" w:rsidRPr="00F80ABA">
        <w:rPr>
          <w:rFonts w:asciiTheme="minorHAnsi" w:hAnsiTheme="minorHAnsi" w:cs="Arial"/>
        </w:rPr>
        <w:t>odzenú túžbu hľadať a objavovať.</w:t>
      </w:r>
      <w:r w:rsidRPr="00F80ABA">
        <w:rPr>
          <w:rFonts w:asciiTheme="minorHAnsi" w:hAnsiTheme="minorHAnsi" w:cs="Arial"/>
        </w:rPr>
        <w:t xml:space="preserve"> Jednou z takýchto tém je aj vesmír. Je vhodné, keď danú tému zaradíme do výchovno-vzdelávacích aktivít ako viaceré témy týždňa, napr. Slnko, Slnečná sústava, vesmír, Svetlo a tma a pod.</w:t>
      </w:r>
      <w:r w:rsidR="0049168E" w:rsidRPr="00F80ABA">
        <w:rPr>
          <w:rFonts w:asciiTheme="minorHAnsi" w:hAnsiTheme="minorHAnsi" w:cs="Arial"/>
        </w:rPr>
        <w:t xml:space="preserve"> </w:t>
      </w:r>
      <w:r w:rsidR="00731F9E" w:rsidRPr="00F80ABA">
        <w:rPr>
          <w:rFonts w:asciiTheme="minorHAnsi" w:hAnsiTheme="minorHAnsi" w:cs="Arial"/>
        </w:rPr>
        <w:t>Nasledujúce tabuľky poukazujú na aktivity, ktoré boli realizované v materskej škole s deťmi v predškolskom veku so zameraním na poznávanie prírody a jej zákonitosti.</w:t>
      </w:r>
    </w:p>
    <w:p w:rsidR="000E42D3" w:rsidRPr="00F80ABA" w:rsidRDefault="000E42D3" w:rsidP="00F80ABA">
      <w:pPr>
        <w:spacing w:before="60"/>
        <w:jc w:val="center"/>
        <w:rPr>
          <w:rFonts w:asciiTheme="minorHAnsi" w:hAnsiTheme="minorHAnsi" w:cs="Arial"/>
          <w:i/>
        </w:rPr>
      </w:pPr>
    </w:p>
    <w:p w:rsidR="000E42D3" w:rsidRPr="00AB6E76" w:rsidRDefault="000E42D3" w:rsidP="00F80ABA">
      <w:pPr>
        <w:spacing w:before="60"/>
        <w:jc w:val="center"/>
        <w:rPr>
          <w:rFonts w:asciiTheme="minorHAnsi" w:hAnsiTheme="minorHAnsi" w:cs="Arial"/>
          <w:i/>
          <w:sz w:val="20"/>
        </w:rPr>
      </w:pPr>
      <w:r w:rsidRPr="00AB6E76">
        <w:rPr>
          <w:rFonts w:asciiTheme="minorHAnsi" w:hAnsiTheme="minorHAnsi" w:cs="Arial"/>
          <w:sz w:val="20"/>
        </w:rPr>
        <w:t>Tab</w:t>
      </w:r>
      <w:r w:rsidR="00B67C65" w:rsidRPr="00AB6E76">
        <w:rPr>
          <w:rFonts w:asciiTheme="minorHAnsi" w:hAnsiTheme="minorHAnsi" w:cs="Arial"/>
          <w:sz w:val="20"/>
        </w:rPr>
        <w:t>.</w:t>
      </w:r>
      <w:r w:rsidRPr="00AB6E76">
        <w:rPr>
          <w:rFonts w:asciiTheme="minorHAnsi" w:hAnsiTheme="minorHAnsi" w:cs="Arial"/>
          <w:sz w:val="20"/>
        </w:rPr>
        <w:t xml:space="preserve"> 1: </w:t>
      </w:r>
      <w:r w:rsidR="00C50782" w:rsidRPr="00AB6E76">
        <w:rPr>
          <w:rFonts w:asciiTheme="minorHAnsi" w:hAnsiTheme="minorHAnsi" w:cs="Arial"/>
          <w:sz w:val="20"/>
        </w:rPr>
        <w:t>Ciele na spoznávanie prírody</w:t>
      </w:r>
      <w:r w:rsidR="00B67C65" w:rsidRPr="00AB6E76">
        <w:rPr>
          <w:rFonts w:asciiTheme="minorHAnsi" w:hAnsiTheme="minorHAnsi" w:cs="Arial"/>
          <w:sz w:val="20"/>
        </w:rPr>
        <w:t xml:space="preserve"> – téma: Farebný svet</w:t>
      </w:r>
      <w:r w:rsidRPr="00AB6E76">
        <w:rPr>
          <w:rFonts w:asciiTheme="minorHAnsi" w:hAnsiTheme="minorHAnsi" w:cs="Arial"/>
          <w:sz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Farebný svet</w:t>
            </w:r>
          </w:p>
        </w:tc>
      </w:tr>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 xml:space="preserve">Dieťa bude vedieť pomenovať a namiešať novú farbu </w:t>
            </w:r>
          </w:p>
        </w:tc>
      </w:tr>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Uplatňovať na základe experimentu farebnú rozmanitosť vo výtvarných a technických produktoch</w:t>
            </w:r>
          </w:p>
        </w:tc>
      </w:tr>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Experimentovať s miešaním farieb, pozorovať a opísať daný jav</w:t>
            </w:r>
          </w:p>
        </w:tc>
      </w:tr>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Individuálna</w:t>
            </w:r>
          </w:p>
        </w:tc>
      </w:tr>
      <w:tr w:rsidR="000E42D3" w:rsidRPr="00F80ABA" w:rsidTr="000E408C">
        <w:trPr>
          <w:jc w:val="center"/>
        </w:trPr>
        <w:tc>
          <w:tcPr>
            <w:tcW w:w="1668" w:type="dxa"/>
          </w:tcPr>
          <w:p w:rsidR="000E42D3" w:rsidRPr="00F80ABA" w:rsidRDefault="000E42D3" w:rsidP="00AB6E76">
            <w:pPr>
              <w:jc w:val="both"/>
              <w:rPr>
                <w:rFonts w:asciiTheme="minorHAnsi" w:hAnsiTheme="minorHAnsi" w:cs="Arial"/>
              </w:rPr>
            </w:pPr>
            <w:r w:rsidRPr="00F80ABA">
              <w:rPr>
                <w:rFonts w:asciiTheme="minorHAnsi" w:hAnsiTheme="minorHAnsi" w:cs="Arial"/>
              </w:rPr>
              <w:t>Edukačná aktivita</w:t>
            </w:r>
          </w:p>
        </w:tc>
        <w:tc>
          <w:tcPr>
            <w:tcW w:w="7544" w:type="dxa"/>
          </w:tcPr>
          <w:p w:rsidR="000E42D3" w:rsidRPr="00F80ABA" w:rsidRDefault="000E42D3" w:rsidP="00AB6E76">
            <w:pPr>
              <w:jc w:val="both"/>
              <w:rPr>
                <w:rFonts w:asciiTheme="minorHAnsi" w:hAnsiTheme="minorHAnsi" w:cs="Arial"/>
              </w:rPr>
            </w:pPr>
            <w:r w:rsidRPr="00F80ABA">
              <w:rPr>
                <w:rFonts w:asciiTheme="minorHAnsi" w:hAnsiTheme="minorHAnsi" w:cs="Arial"/>
              </w:rPr>
              <w:t>Fúkanie, miešanie, zapúšťanie, prekrývanie</w:t>
            </w:r>
          </w:p>
        </w:tc>
      </w:tr>
      <w:tr w:rsidR="000E42D3" w:rsidRPr="00F80ABA" w:rsidTr="003B6AED">
        <w:trPr>
          <w:trHeight w:val="243"/>
          <w:jc w:val="center"/>
        </w:trPr>
        <w:tc>
          <w:tcPr>
            <w:tcW w:w="1668" w:type="dxa"/>
            <w:tcBorders>
              <w:bottom w:val="single" w:sz="4" w:space="0" w:color="auto"/>
            </w:tcBorders>
          </w:tcPr>
          <w:p w:rsidR="000E42D3" w:rsidRPr="00F80ABA" w:rsidRDefault="000E42D3" w:rsidP="00AB6E76">
            <w:pPr>
              <w:jc w:val="both"/>
              <w:rPr>
                <w:rFonts w:asciiTheme="minorHAnsi" w:hAnsiTheme="minorHAnsi" w:cs="Arial"/>
              </w:rPr>
            </w:pPr>
            <w:r w:rsidRPr="00F80ABA">
              <w:rPr>
                <w:rFonts w:asciiTheme="minorHAnsi" w:hAnsiTheme="minorHAnsi" w:cs="Arial"/>
              </w:rPr>
              <w:t>Postup</w:t>
            </w:r>
          </w:p>
        </w:tc>
        <w:tc>
          <w:tcPr>
            <w:tcW w:w="7544" w:type="dxa"/>
            <w:tcBorders>
              <w:bottom w:val="single" w:sz="4" w:space="0" w:color="auto"/>
            </w:tcBorders>
          </w:tcPr>
          <w:p w:rsidR="000E42D3" w:rsidRPr="00F80ABA" w:rsidRDefault="000E42D3" w:rsidP="00AB6E76">
            <w:pPr>
              <w:jc w:val="both"/>
              <w:rPr>
                <w:rFonts w:asciiTheme="minorHAnsi" w:hAnsiTheme="minorHAnsi" w:cs="Arial"/>
              </w:rPr>
            </w:pPr>
            <w:r w:rsidRPr="00F80ABA">
              <w:rPr>
                <w:rFonts w:asciiTheme="minorHAnsi" w:hAnsiTheme="minorHAnsi" w:cs="Arial"/>
              </w:rPr>
              <w:t>Deti rôznou technikou a materiálom vytvárajú farby vyššie uvedenými technikami</w:t>
            </w:r>
          </w:p>
        </w:tc>
      </w:tr>
      <w:tr w:rsidR="000E42D3" w:rsidRPr="00F80ABA" w:rsidTr="003B6AED">
        <w:trPr>
          <w:trHeight w:val="157"/>
          <w:jc w:val="center"/>
        </w:trPr>
        <w:tc>
          <w:tcPr>
            <w:tcW w:w="1668" w:type="dxa"/>
            <w:tcBorders>
              <w:top w:val="single" w:sz="4" w:space="0" w:color="auto"/>
            </w:tcBorders>
          </w:tcPr>
          <w:p w:rsidR="000E42D3" w:rsidRPr="00F80ABA" w:rsidRDefault="000E42D3" w:rsidP="00AB6E76">
            <w:pPr>
              <w:jc w:val="both"/>
              <w:rPr>
                <w:rFonts w:asciiTheme="minorHAnsi" w:hAnsiTheme="minorHAnsi" w:cs="Arial"/>
              </w:rPr>
            </w:pPr>
            <w:r w:rsidRPr="00F80ABA">
              <w:rPr>
                <w:rFonts w:asciiTheme="minorHAnsi" w:hAnsiTheme="minorHAnsi" w:cs="Arial"/>
              </w:rPr>
              <w:t>Pomôcky</w:t>
            </w:r>
          </w:p>
        </w:tc>
        <w:tc>
          <w:tcPr>
            <w:tcW w:w="7544" w:type="dxa"/>
            <w:tcBorders>
              <w:top w:val="single" w:sz="4" w:space="0" w:color="auto"/>
            </w:tcBorders>
          </w:tcPr>
          <w:p w:rsidR="000E42D3" w:rsidRPr="00F80ABA" w:rsidRDefault="000E42D3" w:rsidP="00AB6E76">
            <w:pPr>
              <w:jc w:val="both"/>
              <w:rPr>
                <w:rFonts w:asciiTheme="minorHAnsi" w:hAnsiTheme="minorHAnsi" w:cs="Arial"/>
              </w:rPr>
            </w:pPr>
            <w:r w:rsidRPr="00F80ABA">
              <w:rPr>
                <w:rFonts w:asciiTheme="minorHAnsi" w:hAnsiTheme="minorHAnsi" w:cs="Arial"/>
              </w:rPr>
              <w:t xml:space="preserve">Temperové a vodové farby, plastelína, priesvitné papiere, farebné fólie  </w:t>
            </w:r>
          </w:p>
        </w:tc>
      </w:tr>
    </w:tbl>
    <w:p w:rsidR="00731F9E" w:rsidRPr="00F80ABA" w:rsidRDefault="00731F9E" w:rsidP="00F80ABA">
      <w:pPr>
        <w:spacing w:before="60"/>
        <w:jc w:val="both"/>
        <w:rPr>
          <w:rFonts w:asciiTheme="minorHAnsi" w:hAnsiTheme="minorHAnsi" w:cs="Arial"/>
        </w:rPr>
      </w:pPr>
    </w:p>
    <w:p w:rsidR="00731F9E" w:rsidRPr="00F80ABA" w:rsidRDefault="00A75A57" w:rsidP="00F80ABA">
      <w:pPr>
        <w:spacing w:before="60"/>
        <w:jc w:val="center"/>
        <w:rPr>
          <w:rFonts w:asciiTheme="minorHAnsi" w:hAnsiTheme="minorHAnsi" w:cs="Arial"/>
        </w:rPr>
      </w:pPr>
      <w:r w:rsidRPr="00F80ABA">
        <w:rPr>
          <w:rFonts w:asciiTheme="minorHAnsi" w:hAnsiTheme="minorHAnsi" w:cs="Arial"/>
          <w:noProof/>
        </w:rPr>
        <w:drawing>
          <wp:inline distT="0" distB="0" distL="0" distR="0">
            <wp:extent cx="2466975" cy="1850231"/>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p>
    <w:p w:rsidR="00731F9E" w:rsidRPr="00AB6E76" w:rsidRDefault="00731F9E" w:rsidP="00F80ABA">
      <w:pPr>
        <w:spacing w:before="60"/>
        <w:jc w:val="center"/>
        <w:rPr>
          <w:rFonts w:asciiTheme="minorHAnsi" w:hAnsiTheme="minorHAnsi" w:cs="Arial"/>
          <w:sz w:val="20"/>
        </w:rPr>
      </w:pPr>
      <w:r w:rsidRPr="00AB6E76">
        <w:rPr>
          <w:rFonts w:asciiTheme="minorHAnsi" w:hAnsiTheme="minorHAnsi" w:cs="Arial"/>
          <w:sz w:val="20"/>
        </w:rPr>
        <w:t>Obr. 1: Fúkanie, miešanie, zapúšťanie, prekrývanie farieb</w:t>
      </w:r>
    </w:p>
    <w:p w:rsidR="00731F9E" w:rsidRPr="00F80ABA" w:rsidRDefault="00731F9E" w:rsidP="00F80ABA">
      <w:pPr>
        <w:spacing w:before="60"/>
        <w:jc w:val="center"/>
        <w:rPr>
          <w:rFonts w:asciiTheme="minorHAnsi" w:hAnsiTheme="minorHAnsi" w:cs="Arial"/>
        </w:rPr>
      </w:pPr>
    </w:p>
    <w:p w:rsidR="00B67C65" w:rsidRPr="00C821B9" w:rsidRDefault="00B67C65" w:rsidP="00F80ABA">
      <w:pPr>
        <w:spacing w:before="60"/>
        <w:jc w:val="center"/>
        <w:rPr>
          <w:rFonts w:asciiTheme="minorHAnsi" w:hAnsiTheme="minorHAnsi" w:cs="Arial"/>
          <w:i/>
          <w:sz w:val="20"/>
        </w:rPr>
      </w:pPr>
      <w:r w:rsidRPr="00C821B9">
        <w:rPr>
          <w:rFonts w:asciiTheme="minorHAnsi" w:hAnsiTheme="minorHAnsi" w:cs="Arial"/>
          <w:sz w:val="20"/>
        </w:rPr>
        <w:t>Tab. 2:</w:t>
      </w:r>
      <w:r w:rsidR="00731F9E" w:rsidRPr="00C821B9">
        <w:rPr>
          <w:rFonts w:asciiTheme="minorHAnsi" w:hAnsiTheme="minorHAnsi" w:cs="Arial"/>
          <w:sz w:val="20"/>
        </w:rPr>
        <w:t xml:space="preserve"> T</w:t>
      </w:r>
      <w:r w:rsidRPr="00C821B9">
        <w:rPr>
          <w:rFonts w:asciiTheme="minorHAnsi" w:hAnsiTheme="minorHAnsi" w:cs="Arial"/>
          <w:sz w:val="20"/>
        </w:rPr>
        <w:t>éma: Nebezpečné predmety.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Nebezpečné predmety</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Dieťa rozlíši pojmy tupý, ostrý, oblý, horľavý, nehorľavý, jedlý, jedovatý</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Vedieť rozlíšiť nebezpečenstvo pri manipulácii s chemikáliami, liekmi, </w:t>
            </w:r>
            <w:r w:rsidRPr="00F80ABA">
              <w:rPr>
                <w:rFonts w:asciiTheme="minorHAnsi" w:hAnsiTheme="minorHAnsi" w:cs="Arial"/>
              </w:rPr>
              <w:lastRenderedPageBreak/>
              <w:t>nebezpečnými predmetmi a hubami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lastRenderedPageBreak/>
              <w:t>Úloha</w:t>
            </w:r>
          </w:p>
        </w:tc>
        <w:tc>
          <w:tcPr>
            <w:tcW w:w="7544" w:type="dxa"/>
          </w:tcPr>
          <w:p w:rsidR="000E42D3" w:rsidRPr="00F80ABA" w:rsidRDefault="00B969D8" w:rsidP="00C821B9">
            <w:pPr>
              <w:jc w:val="both"/>
              <w:rPr>
                <w:rFonts w:asciiTheme="minorHAnsi" w:hAnsiTheme="minorHAnsi" w:cs="Arial"/>
              </w:rPr>
            </w:pPr>
            <w:r w:rsidRPr="00F80ABA">
              <w:rPr>
                <w:rFonts w:asciiTheme="minorHAnsi" w:hAnsiTheme="minorHAnsi" w:cs="Arial"/>
              </w:rPr>
              <w:t xml:space="preserve">Opísať </w:t>
            </w:r>
            <w:r w:rsidR="000E42D3" w:rsidRPr="00F80ABA">
              <w:rPr>
                <w:rFonts w:asciiTheme="minorHAnsi" w:hAnsiTheme="minorHAnsi" w:cs="Arial"/>
              </w:rPr>
              <w:t>nebezpečenstvo vyplývajúce z manipulácie s nebezpečnými predmetmi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Kolektívna, skupinová, individuálna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Edukačná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Pozorovanie videonahrávky, odôvodňovanie nebezpečných situácií, triedenie obrázkov nebezpečných predmetov, práca s pracovným listom</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Deti pozorujú DVD s nebezpečnými situáciami, ktoré opisujú a odôvodňujú, triedia obrázky ne</w:t>
            </w:r>
            <w:r w:rsidR="00287E93" w:rsidRPr="00F80ABA">
              <w:rPr>
                <w:rFonts w:asciiTheme="minorHAnsi" w:hAnsiTheme="minorHAnsi" w:cs="Arial"/>
              </w:rPr>
              <w:t>bezpečných predmetov, ktoré pome</w:t>
            </w:r>
            <w:r w:rsidRPr="00F80ABA">
              <w:rPr>
                <w:rFonts w:asciiTheme="minorHAnsi" w:hAnsiTheme="minorHAnsi" w:cs="Arial"/>
              </w:rPr>
              <w:t>núvajú, vypracovávajú pracovný list s nebezpečnými predmetmi</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p w:rsidR="000E42D3" w:rsidRPr="00F80ABA" w:rsidRDefault="000E42D3" w:rsidP="00C821B9">
            <w:pPr>
              <w:jc w:val="both"/>
              <w:rPr>
                <w:rFonts w:asciiTheme="minorHAnsi" w:hAnsiTheme="minorHAnsi" w:cs="Arial"/>
              </w:rPr>
            </w:pPr>
          </w:p>
        </w:tc>
        <w:tc>
          <w:tcPr>
            <w:tcW w:w="7544" w:type="dxa"/>
            <w:tcBorders>
              <w:top w:val="single" w:sz="4" w:space="0" w:color="auto"/>
            </w:tcBorders>
          </w:tcPr>
          <w:p w:rsidR="000E42D3" w:rsidRPr="00F80ABA" w:rsidRDefault="00B969D8" w:rsidP="00C821B9">
            <w:pPr>
              <w:jc w:val="both"/>
              <w:rPr>
                <w:rFonts w:asciiTheme="minorHAnsi" w:hAnsiTheme="minorHAnsi" w:cs="Arial"/>
              </w:rPr>
            </w:pPr>
            <w:r w:rsidRPr="00F80ABA">
              <w:rPr>
                <w:rFonts w:asciiTheme="minorHAnsi" w:hAnsiTheme="minorHAnsi" w:cs="Arial"/>
              </w:rPr>
              <w:t>DVD</w:t>
            </w:r>
            <w:r w:rsidR="000E42D3" w:rsidRPr="00F80ABA">
              <w:rPr>
                <w:rFonts w:asciiTheme="minorHAnsi" w:hAnsiTheme="minorHAnsi" w:cs="Arial"/>
              </w:rPr>
              <w:t>, škatuľky a fľašky liekov, nožnice, nôž, ihla, fľašky z chemikálií, črepiny skla, pracovný list, pastelky</w:t>
            </w:r>
          </w:p>
        </w:tc>
      </w:tr>
    </w:tbl>
    <w:p w:rsidR="00B67C65" w:rsidRPr="00C821B9" w:rsidRDefault="00B67C65" w:rsidP="00F80ABA">
      <w:pPr>
        <w:spacing w:before="60"/>
        <w:jc w:val="center"/>
        <w:rPr>
          <w:rFonts w:asciiTheme="minorHAnsi" w:hAnsiTheme="minorHAnsi" w:cs="Arial"/>
          <w:i/>
          <w:sz w:val="20"/>
        </w:rPr>
      </w:pPr>
      <w:r w:rsidRPr="00C821B9">
        <w:rPr>
          <w:rFonts w:asciiTheme="minorHAnsi" w:hAnsiTheme="minorHAnsi" w:cs="Arial"/>
          <w:sz w:val="20"/>
        </w:rPr>
        <w:t xml:space="preserve">Tab. 3: </w:t>
      </w:r>
      <w:r w:rsidR="00731F9E" w:rsidRPr="00C821B9">
        <w:rPr>
          <w:rFonts w:asciiTheme="minorHAnsi" w:hAnsiTheme="minorHAnsi" w:cs="Arial"/>
          <w:sz w:val="20"/>
        </w:rPr>
        <w:t>T</w:t>
      </w:r>
      <w:r w:rsidRPr="00C821B9">
        <w:rPr>
          <w:rFonts w:asciiTheme="minorHAnsi" w:hAnsiTheme="minorHAnsi" w:cs="Arial"/>
          <w:sz w:val="20"/>
        </w:rPr>
        <w:t>éma: Materiály, ktoré nás obklopujú.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Materiály, ktoré nás obklopujú</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Dieťa bude vedieť pomenovať materiál výrobku</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Rozlíšiť a pomenovať materiály, z ktorých sú vyrobené predmety</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Pomenovať materiál aj bez zrakového vnímania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Kolektívna, skupinová, individuálna</w:t>
            </w:r>
          </w:p>
        </w:tc>
      </w:tr>
      <w:tr w:rsidR="000E42D3" w:rsidRPr="00F80ABA" w:rsidTr="000E408C">
        <w:trPr>
          <w:jc w:val="center"/>
        </w:trPr>
        <w:tc>
          <w:tcPr>
            <w:tcW w:w="1668" w:type="dxa"/>
          </w:tcPr>
          <w:p w:rsidR="000E42D3" w:rsidRPr="00F80ABA" w:rsidRDefault="00731F9E" w:rsidP="00C821B9">
            <w:pPr>
              <w:jc w:val="both"/>
              <w:rPr>
                <w:rFonts w:asciiTheme="minorHAnsi" w:hAnsiTheme="minorHAnsi" w:cs="Arial"/>
              </w:rPr>
            </w:pPr>
            <w:r w:rsidRPr="00F80ABA">
              <w:rPr>
                <w:rFonts w:asciiTheme="minorHAnsi" w:hAnsiTheme="minorHAnsi" w:cs="Arial"/>
              </w:rPr>
              <w:t>Eduk.</w:t>
            </w:r>
            <w:r w:rsidR="000E42D3" w:rsidRPr="00F80ABA">
              <w:rPr>
                <w:rFonts w:asciiTheme="minorHAnsi" w:hAnsiTheme="minorHAnsi" w:cs="Arial"/>
              </w:rPr>
              <w:t xml:space="preserve"> </w:t>
            </w:r>
            <w:r w:rsidRPr="00F80ABA">
              <w:rPr>
                <w:rFonts w:asciiTheme="minorHAnsi" w:hAnsiTheme="minorHAnsi" w:cs="Arial"/>
              </w:rPr>
              <w:t>a</w:t>
            </w:r>
            <w:r w:rsidR="000E42D3" w:rsidRPr="00F80ABA">
              <w:rPr>
                <w:rFonts w:asciiTheme="minorHAnsi" w:hAnsiTheme="minorHAnsi" w:cs="Arial"/>
              </w:rPr>
              <w:t>kt</w:t>
            </w:r>
            <w:r w:rsidRPr="00F80ABA">
              <w:rPr>
                <w:rFonts w:asciiTheme="minorHAnsi" w:hAnsiTheme="minorHAnsi" w:cs="Arial"/>
              </w:rPr>
              <w:t xml:space="preserve">ivita </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Určovanie materiálu na základe hmatu a sluchu</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Deti chytením predmetu v škatuli určujú, z akého materiálu je vyrobený, taktiež určujú materiál dvoch zhodných predmetov na základe vydávaného zvuku, triedia predmety podľa materiálu v pracovnom liste, vyhľadávajú a pomenovávajú kontajnery určené na separovanie, vyhľadávajú v priestore predmety na základe zvoleného materiálu, porovnávajú spôsob výroby jednotlivých materiálov</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Predmety z rôznych materiálov, obrázky rôznych predmetov, škatuľa, šatka, pracovný list, pastelky, separovacie koše </w:t>
            </w:r>
          </w:p>
        </w:tc>
      </w:tr>
    </w:tbl>
    <w:p w:rsidR="00B67C65" w:rsidRPr="00C821B9" w:rsidRDefault="00B67C65" w:rsidP="00F80ABA">
      <w:pPr>
        <w:spacing w:before="60"/>
        <w:jc w:val="center"/>
        <w:rPr>
          <w:rFonts w:asciiTheme="minorHAnsi" w:hAnsiTheme="minorHAnsi" w:cs="Arial"/>
          <w:i/>
          <w:sz w:val="20"/>
        </w:rPr>
      </w:pPr>
      <w:r w:rsidRPr="00C821B9">
        <w:rPr>
          <w:rFonts w:asciiTheme="minorHAnsi" w:hAnsiTheme="minorHAnsi" w:cs="Arial"/>
          <w:sz w:val="20"/>
        </w:rPr>
        <w:t xml:space="preserve">Tab. 4: </w:t>
      </w:r>
      <w:r w:rsidR="00A16642" w:rsidRPr="00C821B9">
        <w:rPr>
          <w:rFonts w:asciiTheme="minorHAnsi" w:hAnsiTheme="minorHAnsi" w:cs="Arial"/>
          <w:sz w:val="20"/>
        </w:rPr>
        <w:t>T</w:t>
      </w:r>
      <w:r w:rsidRPr="00C821B9">
        <w:rPr>
          <w:rFonts w:asciiTheme="minorHAnsi" w:hAnsiTheme="minorHAnsi" w:cs="Arial"/>
          <w:sz w:val="20"/>
        </w:rPr>
        <w:t xml:space="preserve">éma: </w:t>
      </w:r>
      <w:r w:rsidR="00771B36" w:rsidRPr="00C821B9">
        <w:rPr>
          <w:rFonts w:asciiTheme="minorHAnsi" w:hAnsiTheme="minorHAnsi" w:cs="Arial"/>
          <w:sz w:val="20"/>
        </w:rPr>
        <w:t>Vlastnosti materiálov</w:t>
      </w:r>
      <w:r w:rsidRPr="00C821B9">
        <w:rPr>
          <w:rFonts w:asciiTheme="minorHAnsi" w:hAnsiTheme="minorHAnsi" w:cs="Arial"/>
          <w:sz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Vlastnosti materiálov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Dieťa bude vedieť vymenovať vlastnosti rôznych materiálov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Skúmať povrch, farbu, horľavosť, teplotu, tvrdosť, pevnosť a hustotu materiálu</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Experimentovať s materiálmi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skupinová, individuálna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Edukačná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Pozorovanie, experimentovanie, porovnávanie a opísanie vlastností textilu, skla, dreva, plastu, kovu</w:t>
            </w:r>
          </w:p>
        </w:tc>
      </w:tr>
      <w:tr w:rsidR="000E42D3" w:rsidRPr="00F80ABA" w:rsidTr="003B6AED">
        <w:trPr>
          <w:trHeight w:val="509"/>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Dieťa  experimentuje, pozoruje, manipuluje s materiálmi: krčí, ponára do vody, napúšťa vodou, sleduje horľavosť, prikladá proti svetelnému zdroju, strihá, láme </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Papier, papierový pohár, plast priehľadný a nepriehľadný, plastový pohár, drevené paličky, drevený pohár, kovové pliešky, kovový pohár, handrička, textilné vrecúško </w:t>
            </w:r>
          </w:p>
        </w:tc>
      </w:tr>
    </w:tbl>
    <w:p w:rsidR="00B67C65" w:rsidRPr="00C821B9" w:rsidRDefault="00B67C65" w:rsidP="00F80ABA">
      <w:pPr>
        <w:spacing w:before="60"/>
        <w:jc w:val="center"/>
        <w:rPr>
          <w:rFonts w:asciiTheme="minorHAnsi" w:hAnsiTheme="minorHAnsi" w:cs="Arial"/>
          <w:i/>
          <w:sz w:val="20"/>
        </w:rPr>
      </w:pPr>
      <w:r w:rsidRPr="00C821B9">
        <w:rPr>
          <w:rFonts w:asciiTheme="minorHAnsi" w:hAnsiTheme="minorHAnsi" w:cs="Arial"/>
          <w:sz w:val="20"/>
        </w:rPr>
        <w:t xml:space="preserve">Tab.5: </w:t>
      </w:r>
      <w:r w:rsidR="00A16642" w:rsidRPr="00C821B9">
        <w:rPr>
          <w:rFonts w:asciiTheme="minorHAnsi" w:hAnsiTheme="minorHAnsi" w:cs="Arial"/>
          <w:sz w:val="20"/>
        </w:rPr>
        <w:t>T</w:t>
      </w:r>
      <w:r w:rsidRPr="00C821B9">
        <w:rPr>
          <w:rFonts w:asciiTheme="minorHAnsi" w:hAnsiTheme="minorHAnsi" w:cs="Arial"/>
          <w:sz w:val="20"/>
        </w:rPr>
        <w:t xml:space="preserve">éma: </w:t>
      </w:r>
      <w:r w:rsidR="00771B36" w:rsidRPr="00C821B9">
        <w:rPr>
          <w:rFonts w:asciiTheme="minorHAnsi" w:hAnsiTheme="minorHAnsi" w:cs="Arial"/>
          <w:sz w:val="20"/>
        </w:rPr>
        <w:t>Nebezpečný oheň, plyn a elektrina</w:t>
      </w:r>
      <w:r w:rsidRPr="00C821B9">
        <w:rPr>
          <w:rFonts w:asciiTheme="minorHAnsi" w:hAnsiTheme="minorHAnsi" w:cs="Arial"/>
          <w:sz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Nebezpečný oheň, plyn a elektrina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Dieťa bude poznať vlastnosti elektriny, plynu a ohňa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lastRenderedPageBreak/>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Poznať príčiny možného nebezpečenstva pri manipulácii so zápalkami, elektrospotrebičmi, elektrickými zásuvkami a plynovými spotrebičmi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Pozorovať, opísať a zdôvodniť nebezpečenstvo vyplývajúce z</w:t>
            </w:r>
            <w:r w:rsidR="00B969D8" w:rsidRPr="00F80ABA">
              <w:rPr>
                <w:rFonts w:asciiTheme="minorHAnsi" w:hAnsiTheme="minorHAnsi" w:cs="Arial"/>
              </w:rPr>
              <w:t> </w:t>
            </w:r>
            <w:r w:rsidRPr="00F80ABA">
              <w:rPr>
                <w:rFonts w:asciiTheme="minorHAnsi" w:hAnsiTheme="minorHAnsi" w:cs="Arial"/>
              </w:rPr>
              <w:t>manipulácie</w:t>
            </w:r>
            <w:r w:rsidR="00B969D8" w:rsidRPr="00F80ABA">
              <w:rPr>
                <w:rFonts w:asciiTheme="minorHAnsi" w:hAnsiTheme="minorHAnsi" w:cs="Arial"/>
              </w:rPr>
              <w:t xml:space="preserve"> s </w:t>
            </w:r>
            <w:r w:rsidRPr="00F80ABA">
              <w:rPr>
                <w:rFonts w:asciiTheme="minorHAnsi" w:hAnsiTheme="minorHAnsi" w:cs="Arial"/>
              </w:rPr>
              <w:t>elektrickým zariadením, zápalkami, plynovými spotrebičmi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skupinová, individuálna</w:t>
            </w:r>
          </w:p>
        </w:tc>
      </w:tr>
      <w:tr w:rsidR="000E42D3" w:rsidRPr="00F80ABA" w:rsidTr="000E408C">
        <w:trPr>
          <w:jc w:val="center"/>
        </w:trPr>
        <w:tc>
          <w:tcPr>
            <w:tcW w:w="1668" w:type="dxa"/>
          </w:tcPr>
          <w:p w:rsidR="000E42D3" w:rsidRPr="00F80ABA" w:rsidRDefault="00731F9E" w:rsidP="00C821B9">
            <w:pPr>
              <w:jc w:val="both"/>
              <w:rPr>
                <w:rFonts w:asciiTheme="minorHAnsi" w:hAnsiTheme="minorHAnsi" w:cs="Arial"/>
              </w:rPr>
            </w:pPr>
            <w:r w:rsidRPr="00F80ABA">
              <w:rPr>
                <w:rFonts w:asciiTheme="minorHAnsi" w:hAnsiTheme="minorHAnsi" w:cs="Arial"/>
              </w:rPr>
              <w:t>Eduk.</w:t>
            </w:r>
            <w:r w:rsidR="000E42D3" w:rsidRPr="00F80ABA">
              <w:rPr>
                <w:rFonts w:asciiTheme="minorHAnsi" w:hAnsiTheme="minorHAnsi" w:cs="Arial"/>
              </w:rPr>
              <w:t xml:space="preserve">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Pozorovanie, opisovanie, rozhovor, kreslený príbeh nebezpečnej situácie</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Deti priamo pozorujú, opisujú a hodnotia prácu pedagóga pri manipulácii so zápalkami, reakciu ohňa na horľavých látkach, opisujú obrazový materiál a hodnotia nebezpečenstvo vyplývajúce z obrázka, vyhľadávajú v priestoroch MŠ a okolí MŠ označenie elektriny a plynu, výtvarne zobrazia nebezpečnú situáciu v kreslenom príbehu</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Zápalky, hor</w:t>
            </w:r>
            <w:r w:rsidR="00731F9E" w:rsidRPr="00F80ABA">
              <w:rPr>
                <w:rFonts w:asciiTheme="minorHAnsi" w:hAnsiTheme="minorHAnsi" w:cs="Arial"/>
              </w:rPr>
              <w:t>ľavý materiál, obrázky</w:t>
            </w:r>
            <w:r w:rsidRPr="00F80ABA">
              <w:rPr>
                <w:rFonts w:asciiTheme="minorHAnsi" w:hAnsiTheme="minorHAnsi" w:cs="Arial"/>
              </w:rPr>
              <w:t>, výkres, pastelky, značky plynu a elektriny</w:t>
            </w:r>
          </w:p>
        </w:tc>
      </w:tr>
    </w:tbl>
    <w:p w:rsidR="00B67C65" w:rsidRPr="00C821B9" w:rsidRDefault="00A16642" w:rsidP="00F80ABA">
      <w:pPr>
        <w:spacing w:before="60"/>
        <w:jc w:val="center"/>
        <w:rPr>
          <w:rFonts w:asciiTheme="minorHAnsi" w:hAnsiTheme="minorHAnsi" w:cs="Arial"/>
          <w:i/>
          <w:sz w:val="20"/>
        </w:rPr>
      </w:pPr>
      <w:r w:rsidRPr="00C821B9">
        <w:rPr>
          <w:rFonts w:asciiTheme="minorHAnsi" w:hAnsiTheme="minorHAnsi" w:cs="Arial"/>
          <w:sz w:val="20"/>
        </w:rPr>
        <w:t>Tab. 6: T</w:t>
      </w:r>
      <w:r w:rsidR="00B67C65" w:rsidRPr="00C821B9">
        <w:rPr>
          <w:rFonts w:asciiTheme="minorHAnsi" w:hAnsiTheme="minorHAnsi" w:cs="Arial"/>
          <w:sz w:val="20"/>
        </w:rPr>
        <w:t>éma: Magnetické pole.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Magnetické pole</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Dieťa bude vedieť triediť predmety podľa vplyvu magnetického poľa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Vedieť manipulovať s magnetmi a inými predmetmi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Manipulovať s magnetmi, pozorovať a opísať vzájomnú magnetickú silu, pozorovať a opísať pôsobenie magnetu na predmety z rôznych materiálov </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skupinová, individuálna</w:t>
            </w:r>
          </w:p>
        </w:tc>
      </w:tr>
      <w:tr w:rsidR="000E42D3" w:rsidRPr="00F80ABA" w:rsidTr="000E408C">
        <w:trPr>
          <w:jc w:val="center"/>
        </w:trPr>
        <w:tc>
          <w:tcPr>
            <w:tcW w:w="1668" w:type="dxa"/>
          </w:tcPr>
          <w:p w:rsidR="000E42D3" w:rsidRPr="00F80ABA" w:rsidRDefault="00A16642" w:rsidP="00C821B9">
            <w:pPr>
              <w:jc w:val="both"/>
              <w:rPr>
                <w:rFonts w:asciiTheme="minorHAnsi" w:hAnsiTheme="minorHAnsi" w:cs="Arial"/>
              </w:rPr>
            </w:pPr>
            <w:r w:rsidRPr="00F80ABA">
              <w:rPr>
                <w:rFonts w:asciiTheme="minorHAnsi" w:hAnsiTheme="minorHAnsi" w:cs="Arial"/>
              </w:rPr>
              <w:t>Eduk.</w:t>
            </w:r>
            <w:r w:rsidR="000E42D3" w:rsidRPr="00F80ABA">
              <w:rPr>
                <w:rFonts w:asciiTheme="minorHAnsi" w:hAnsiTheme="minorHAnsi" w:cs="Arial"/>
              </w:rPr>
              <w:t xml:space="preserve">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w:t>
            </w:r>
            <w:r w:rsidR="00A16642" w:rsidRPr="00F80ABA">
              <w:rPr>
                <w:rFonts w:asciiTheme="minorHAnsi" w:hAnsiTheme="minorHAnsi" w:cs="Arial"/>
              </w:rPr>
              <w:t>rovanie</w:t>
            </w:r>
            <w:r w:rsidRPr="00F80ABA">
              <w:rPr>
                <w:rFonts w:asciiTheme="minorHAnsi" w:hAnsiTheme="minorHAnsi" w:cs="Arial"/>
              </w:rPr>
              <w:t>, opisovanie javu, hra s magnetom, triedenie predmetov</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Deti sledujú demonštráciu pedagóga s magnetmi, uvedomujú si magnetickú silu, navzájom manipulujú s magnetmi, pokusom s magnetom priťahujú rôzne predmety, určujú a triedia predmety podľa ich reakcie na magnet, lepia figúrky na magnety, s ktorými hrajú futbal </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Magnety rôznych veľkostí, špendlíky, klince, piliny, igelitové vrecko, papier, textil, sklo, lep, papierové figúrky</w:t>
            </w:r>
          </w:p>
        </w:tc>
      </w:tr>
    </w:tbl>
    <w:p w:rsidR="00B67C65" w:rsidRPr="00C821B9" w:rsidRDefault="00B67C65" w:rsidP="00F80ABA">
      <w:pPr>
        <w:spacing w:before="60"/>
        <w:jc w:val="center"/>
        <w:rPr>
          <w:rFonts w:asciiTheme="minorHAnsi" w:hAnsiTheme="minorHAnsi" w:cs="Arial"/>
          <w:i/>
          <w:sz w:val="20"/>
        </w:rPr>
      </w:pPr>
      <w:r w:rsidRPr="00C821B9">
        <w:rPr>
          <w:rFonts w:asciiTheme="minorHAnsi" w:hAnsiTheme="minorHAnsi" w:cs="Arial"/>
          <w:sz w:val="20"/>
        </w:rPr>
        <w:t xml:space="preserve">Tab. 7: </w:t>
      </w:r>
      <w:r w:rsidR="00A16642" w:rsidRPr="00C821B9">
        <w:rPr>
          <w:rFonts w:asciiTheme="minorHAnsi" w:hAnsiTheme="minorHAnsi" w:cs="Arial"/>
          <w:sz w:val="20"/>
        </w:rPr>
        <w:t>T</w:t>
      </w:r>
      <w:r w:rsidRPr="00C821B9">
        <w:rPr>
          <w:rFonts w:asciiTheme="minorHAnsi" w:hAnsiTheme="minorHAnsi" w:cs="Arial"/>
          <w:sz w:val="20"/>
        </w:rPr>
        <w:t>éma: Dúha.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Dúha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Deti budú vedieť vymenovať farby rozloženého bieleho svetla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Vedieť experimentovať s vlastnosťami farieb</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Priamo pozorovať dúhu, za pomoci vody, skla vytvoriť dúhu</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skupinová, individuálna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Edukačná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Priame pozorovanie, manipulácia so skleneným pohárom naplneným vodou, pokus, zakresľovanie vytvorenej dúhy, miešanie farieb, určovanie, porovnávanie</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Deti priamo pozorujú na oblohe dúhu, následne ju namaľujú vodovými farbami, experimentujú s pohárom naplneným vodou tak, aby naň dopadalo slnečné svetlo, vzniknutú dúhu porovnajú  s namaľovanou dúhou, hadicou rozprašujú vodu po trávniku a snažia sa vytvoriť dúhu, pričom si uvedomujú svoju pozíciu vzhľadom na vodu, dúhu a Slnko</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Pomôcka</w:t>
            </w:r>
          </w:p>
          <w:p w:rsidR="000E42D3" w:rsidRPr="00F80ABA" w:rsidRDefault="000E42D3" w:rsidP="00C821B9">
            <w:pPr>
              <w:jc w:val="both"/>
              <w:rPr>
                <w:rFonts w:asciiTheme="minorHAnsi" w:hAnsiTheme="minorHAnsi" w:cs="Arial"/>
              </w:rPr>
            </w:pP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Vodové farby, štetce, výkresy, sklenené poháre s vodou, biela podložka, hadica napojená na hydrant </w:t>
            </w:r>
          </w:p>
        </w:tc>
      </w:tr>
    </w:tbl>
    <w:p w:rsidR="00C821B9" w:rsidRDefault="00C821B9" w:rsidP="00F80ABA">
      <w:pPr>
        <w:spacing w:before="60"/>
        <w:jc w:val="center"/>
        <w:rPr>
          <w:rFonts w:asciiTheme="minorHAnsi" w:hAnsiTheme="minorHAnsi" w:cs="Arial"/>
          <w:i/>
        </w:rPr>
      </w:pPr>
    </w:p>
    <w:p w:rsidR="00731F9E" w:rsidRPr="00F80ABA" w:rsidRDefault="00A75A57" w:rsidP="00F80ABA">
      <w:pPr>
        <w:spacing w:before="60"/>
        <w:jc w:val="center"/>
        <w:rPr>
          <w:rFonts w:asciiTheme="minorHAnsi" w:hAnsiTheme="minorHAnsi" w:cs="Arial"/>
          <w:i/>
        </w:rPr>
      </w:pPr>
      <w:r w:rsidRPr="00F80ABA">
        <w:rPr>
          <w:rFonts w:asciiTheme="minorHAnsi" w:hAnsiTheme="minorHAnsi"/>
          <w:noProof/>
        </w:rPr>
        <w:lastRenderedPageBreak/>
        <w:drawing>
          <wp:inline distT="0" distB="0" distL="0" distR="0">
            <wp:extent cx="2705100" cy="2028825"/>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731F9E" w:rsidRDefault="00731F9E" w:rsidP="00C821B9">
      <w:pPr>
        <w:jc w:val="center"/>
        <w:rPr>
          <w:rFonts w:asciiTheme="minorHAnsi" w:hAnsiTheme="minorHAnsi" w:cs="Arial"/>
        </w:rPr>
      </w:pPr>
      <w:r w:rsidRPr="00F80ABA">
        <w:rPr>
          <w:rFonts w:asciiTheme="minorHAnsi" w:hAnsiTheme="minorHAnsi" w:cs="Arial"/>
        </w:rPr>
        <w:t xml:space="preserve">Obr. 2: </w:t>
      </w:r>
      <w:r w:rsidR="00A16642" w:rsidRPr="00F80ABA">
        <w:rPr>
          <w:rFonts w:asciiTheme="minorHAnsi" w:hAnsiTheme="minorHAnsi" w:cs="Arial"/>
        </w:rPr>
        <w:t>M</w:t>
      </w:r>
      <w:r w:rsidRPr="00F80ABA">
        <w:rPr>
          <w:rFonts w:asciiTheme="minorHAnsi" w:hAnsiTheme="minorHAnsi" w:cs="Arial"/>
        </w:rPr>
        <w:t xml:space="preserve">anipulácia so skleneným pohárom naplneným vodou  </w:t>
      </w:r>
      <w:r w:rsidR="00A16642" w:rsidRPr="00F80ABA">
        <w:rPr>
          <w:rFonts w:asciiTheme="minorHAnsi" w:hAnsiTheme="minorHAnsi" w:cs="Arial"/>
        </w:rPr>
        <w:t xml:space="preserve">a hľadanie </w:t>
      </w:r>
      <w:r w:rsidRPr="00F80ABA">
        <w:rPr>
          <w:rFonts w:asciiTheme="minorHAnsi" w:hAnsiTheme="minorHAnsi" w:cs="Arial"/>
        </w:rPr>
        <w:t>dúhy</w:t>
      </w:r>
    </w:p>
    <w:p w:rsidR="00C821B9" w:rsidRPr="00F80ABA" w:rsidRDefault="00C821B9" w:rsidP="00C821B9">
      <w:pPr>
        <w:jc w:val="center"/>
        <w:rPr>
          <w:rFonts w:asciiTheme="minorHAnsi" w:hAnsiTheme="minorHAnsi" w:cs="Arial"/>
        </w:rPr>
      </w:pPr>
    </w:p>
    <w:p w:rsidR="00B67C65" w:rsidRPr="00F80ABA" w:rsidRDefault="00B67C65" w:rsidP="00C821B9">
      <w:pPr>
        <w:jc w:val="center"/>
        <w:rPr>
          <w:rFonts w:asciiTheme="minorHAnsi" w:hAnsiTheme="minorHAnsi" w:cs="Arial"/>
          <w:i/>
        </w:rPr>
      </w:pPr>
      <w:r w:rsidRPr="00F80ABA">
        <w:rPr>
          <w:rFonts w:asciiTheme="minorHAnsi" w:hAnsiTheme="minorHAnsi" w:cs="Arial"/>
        </w:rPr>
        <w:t xml:space="preserve">Tab. 8: </w:t>
      </w:r>
      <w:r w:rsidR="00A16642" w:rsidRPr="00F80ABA">
        <w:rPr>
          <w:rFonts w:asciiTheme="minorHAnsi" w:hAnsiTheme="minorHAnsi" w:cs="Arial"/>
        </w:rPr>
        <w:t>T</w:t>
      </w:r>
      <w:r w:rsidRPr="00F80ABA">
        <w:rPr>
          <w:rFonts w:asciiTheme="minorHAnsi" w:hAnsiTheme="minorHAnsi" w:cs="Arial"/>
        </w:rPr>
        <w:t>éma: Skupenstvá vody.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Skupenstvá vody</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Deti budú vedieť aké skupenstvá má voda za určitých podmienok</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Poznať a opísať prírodné javy ovplyvnené počasím</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Vyhľadať, vytvoriť a opísať pevné, plynné, kvapalné skupenstvo vody</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skupinová, individuálna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Edukačná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Vyhľadávanie skupenstiev vody v prírode, ich pomenovanie, pokus, vytváranie jednotlivých skupenstiev za pomoci varu, zmrazovania, topenia, porovnávanie ich vlastností</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Deti v prírode vyhľadávajú a pomenovávajú skupenstvá vody, následne sa ich snažia vytvoriť nalievaním vody do misiek, nechajú pôsobiť na mraze, topením vytvoria kvapalné skupenstvo, pozorujú vyparovanie vody pri vare, ktorú spätne ochladzujú na kvapalné skupenstvo (dážď), vzájomne porovnávajú vlastnosti v jednotlivých skupenstvách (priehľadnosť, farba, tvrdosť, kvapalnosť, vôňu, objem...) </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Voda, misky, rýchlovarná kanvica, pokrievka, kyvadlová váha </w:t>
            </w:r>
          </w:p>
        </w:tc>
      </w:tr>
    </w:tbl>
    <w:p w:rsidR="00B67C65" w:rsidRPr="00C821B9" w:rsidRDefault="00B67C65" w:rsidP="00C821B9">
      <w:pPr>
        <w:jc w:val="center"/>
        <w:rPr>
          <w:rFonts w:asciiTheme="minorHAnsi" w:hAnsiTheme="minorHAnsi" w:cs="Arial"/>
          <w:i/>
          <w:sz w:val="20"/>
        </w:rPr>
      </w:pPr>
      <w:r w:rsidRPr="00C821B9">
        <w:rPr>
          <w:rFonts w:asciiTheme="minorHAnsi" w:hAnsiTheme="minorHAnsi" w:cs="Arial"/>
          <w:sz w:val="20"/>
        </w:rPr>
        <w:t xml:space="preserve">Tab.9: </w:t>
      </w:r>
      <w:r w:rsidR="00A16642" w:rsidRPr="00C821B9">
        <w:rPr>
          <w:rFonts w:asciiTheme="minorHAnsi" w:hAnsiTheme="minorHAnsi" w:cs="Arial"/>
          <w:sz w:val="20"/>
        </w:rPr>
        <w:t>T</w:t>
      </w:r>
      <w:r w:rsidRPr="00C821B9">
        <w:rPr>
          <w:rFonts w:asciiTheme="minorHAnsi" w:hAnsiTheme="minorHAnsi" w:cs="Arial"/>
          <w:sz w:val="20"/>
        </w:rPr>
        <w:t>éma: Rozpustnosť- sedimentácia.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Rozpustnosť- sedimentácia </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Deti budú vedieť určiť, ktoré látky sa rozpúšťajú a usadzujú vo vode</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Vnímať a určiť rôzne vlastnosti materiálu</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Pozorovať pohyb častíc vo vode, určiť, ktorý je rozpustný alebo sa usádza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skupinová, individuálna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E</w:t>
            </w:r>
            <w:r w:rsidR="00B969D8" w:rsidRPr="00F80ABA">
              <w:rPr>
                <w:rFonts w:asciiTheme="minorHAnsi" w:hAnsiTheme="minorHAnsi" w:cs="Arial"/>
              </w:rPr>
              <w:t>duk.</w:t>
            </w:r>
            <w:r w:rsidRPr="00F80ABA">
              <w:rPr>
                <w:rFonts w:asciiTheme="minorHAnsi" w:hAnsiTheme="minorHAnsi" w:cs="Arial"/>
              </w:rPr>
              <w:t xml:space="preserve">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Pozorovanie, určovanie, triedenie, pokus, zakreslenie pokusu</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Deti naplnia 11 pohárov vodou, postupne do každého pohára nasypú inú látku, zamiešajú a pozorujú rozpustnosť danej látky, následne pokus zakreslia, na záver triedia dané látky podľa rozpustnosti</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p w:rsidR="000E42D3" w:rsidRPr="00F80ABA" w:rsidRDefault="000E42D3" w:rsidP="00C821B9">
            <w:pPr>
              <w:jc w:val="both"/>
              <w:rPr>
                <w:rFonts w:asciiTheme="minorHAnsi" w:hAnsiTheme="minorHAnsi" w:cs="Arial"/>
              </w:rPr>
            </w:pP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Múka, cukor, soľ, farba, piesok, hlina, mak, šumienka, čaj, rozpustná a mletá zrnková káva, výkres, pastelky, vareška</w:t>
            </w:r>
          </w:p>
        </w:tc>
      </w:tr>
    </w:tbl>
    <w:p w:rsidR="00A16642" w:rsidRPr="00C821B9" w:rsidRDefault="00A16642" w:rsidP="00F80ABA">
      <w:pPr>
        <w:spacing w:before="60"/>
        <w:jc w:val="center"/>
        <w:rPr>
          <w:rFonts w:asciiTheme="minorHAnsi" w:hAnsiTheme="minorHAnsi" w:cs="Arial"/>
          <w:i/>
          <w:sz w:val="20"/>
        </w:rPr>
      </w:pPr>
      <w:r w:rsidRPr="00C821B9">
        <w:rPr>
          <w:rFonts w:asciiTheme="minorHAnsi" w:hAnsiTheme="minorHAnsi" w:cs="Arial"/>
          <w:sz w:val="20"/>
        </w:rPr>
        <w:t>Tab. 10: Téma: Vesmír.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A16642" w:rsidRPr="00F80ABA" w:rsidTr="00A16642">
        <w:trPr>
          <w:jc w:val="center"/>
        </w:trPr>
        <w:tc>
          <w:tcPr>
            <w:tcW w:w="1668" w:type="dxa"/>
          </w:tcPr>
          <w:p w:rsidR="00A16642" w:rsidRPr="00F80ABA" w:rsidRDefault="00A16642" w:rsidP="00C821B9">
            <w:pPr>
              <w:jc w:val="both"/>
              <w:rPr>
                <w:rFonts w:asciiTheme="minorHAnsi" w:hAnsiTheme="minorHAnsi" w:cs="Arial"/>
              </w:rPr>
            </w:pPr>
            <w:r w:rsidRPr="00F80ABA">
              <w:rPr>
                <w:rFonts w:asciiTheme="minorHAnsi" w:hAnsiTheme="minorHAnsi" w:cs="Arial"/>
              </w:rPr>
              <w:t>Vek</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5-6 rokov</w:t>
            </w:r>
          </w:p>
        </w:tc>
      </w:tr>
      <w:tr w:rsidR="00A16642" w:rsidRPr="00F80ABA" w:rsidTr="00A16642">
        <w:trPr>
          <w:jc w:val="center"/>
        </w:trPr>
        <w:tc>
          <w:tcPr>
            <w:tcW w:w="1668" w:type="dxa"/>
          </w:tcPr>
          <w:p w:rsidR="00A16642" w:rsidRPr="00F80ABA" w:rsidRDefault="00A16642" w:rsidP="00C821B9">
            <w:pPr>
              <w:jc w:val="both"/>
              <w:rPr>
                <w:rFonts w:asciiTheme="minorHAnsi" w:hAnsiTheme="minorHAnsi" w:cs="Arial"/>
              </w:rPr>
            </w:pPr>
            <w:r w:rsidRPr="00F80ABA">
              <w:rPr>
                <w:rFonts w:asciiTheme="minorHAnsi" w:hAnsiTheme="minorHAnsi" w:cs="Arial"/>
              </w:rPr>
              <w:t>Téma</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Vesmír</w:t>
            </w:r>
          </w:p>
        </w:tc>
      </w:tr>
      <w:tr w:rsidR="00A16642" w:rsidRPr="00F80ABA" w:rsidTr="00A16642">
        <w:trPr>
          <w:jc w:val="center"/>
        </w:trPr>
        <w:tc>
          <w:tcPr>
            <w:tcW w:w="1668" w:type="dxa"/>
          </w:tcPr>
          <w:p w:rsidR="00A16642" w:rsidRPr="00F80ABA" w:rsidRDefault="00A16642" w:rsidP="00C821B9">
            <w:pPr>
              <w:jc w:val="both"/>
              <w:rPr>
                <w:rFonts w:asciiTheme="minorHAnsi" w:hAnsiTheme="minorHAnsi" w:cs="Arial"/>
              </w:rPr>
            </w:pPr>
            <w:r w:rsidRPr="00F80ABA">
              <w:rPr>
                <w:rFonts w:asciiTheme="minorHAnsi" w:hAnsiTheme="minorHAnsi" w:cs="Arial"/>
              </w:rPr>
              <w:t>Spôsobilosť</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 xml:space="preserve">Deti budú poznať dôvod striedania dňa a noci </w:t>
            </w:r>
          </w:p>
        </w:tc>
      </w:tr>
      <w:tr w:rsidR="00A16642" w:rsidRPr="00F80ABA" w:rsidTr="00A16642">
        <w:trPr>
          <w:jc w:val="center"/>
        </w:trPr>
        <w:tc>
          <w:tcPr>
            <w:tcW w:w="1668" w:type="dxa"/>
          </w:tcPr>
          <w:p w:rsidR="00A16642" w:rsidRPr="00F80ABA" w:rsidRDefault="00A16642" w:rsidP="00C821B9">
            <w:pPr>
              <w:jc w:val="both"/>
              <w:rPr>
                <w:rFonts w:asciiTheme="minorHAnsi" w:hAnsiTheme="minorHAnsi" w:cs="Arial"/>
              </w:rPr>
            </w:pPr>
            <w:r w:rsidRPr="00F80ABA">
              <w:rPr>
                <w:rFonts w:asciiTheme="minorHAnsi" w:hAnsiTheme="minorHAnsi" w:cs="Arial"/>
              </w:rPr>
              <w:t>Cieľ</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 xml:space="preserve">Vedieť sa orientovať v časových vzťahoch </w:t>
            </w:r>
          </w:p>
        </w:tc>
      </w:tr>
      <w:tr w:rsidR="00A16642" w:rsidRPr="00F80ABA" w:rsidTr="00A16642">
        <w:trPr>
          <w:jc w:val="center"/>
        </w:trPr>
        <w:tc>
          <w:tcPr>
            <w:tcW w:w="1668" w:type="dxa"/>
          </w:tcPr>
          <w:p w:rsidR="00A16642" w:rsidRPr="00F80ABA" w:rsidRDefault="00A16642" w:rsidP="00C821B9">
            <w:pPr>
              <w:jc w:val="both"/>
              <w:rPr>
                <w:rFonts w:asciiTheme="minorHAnsi" w:hAnsiTheme="minorHAnsi" w:cs="Arial"/>
              </w:rPr>
            </w:pPr>
            <w:r w:rsidRPr="00F80ABA">
              <w:rPr>
                <w:rFonts w:asciiTheme="minorHAnsi" w:hAnsiTheme="minorHAnsi" w:cs="Arial"/>
              </w:rPr>
              <w:lastRenderedPageBreak/>
              <w:t>Úloha</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Deti sa budú hrať hru Slnko, Mesiac a Zem</w:t>
            </w:r>
          </w:p>
        </w:tc>
      </w:tr>
      <w:tr w:rsidR="00A16642" w:rsidRPr="00F80ABA" w:rsidTr="00A16642">
        <w:trPr>
          <w:jc w:val="center"/>
        </w:trPr>
        <w:tc>
          <w:tcPr>
            <w:tcW w:w="1668" w:type="dxa"/>
          </w:tcPr>
          <w:p w:rsidR="00A16642" w:rsidRPr="00F80ABA" w:rsidRDefault="00A16642" w:rsidP="00C821B9">
            <w:pPr>
              <w:jc w:val="both"/>
              <w:rPr>
                <w:rFonts w:asciiTheme="minorHAnsi" w:hAnsiTheme="minorHAnsi" w:cs="Arial"/>
              </w:rPr>
            </w:pPr>
            <w:r w:rsidRPr="00F80ABA">
              <w:rPr>
                <w:rFonts w:asciiTheme="minorHAnsi" w:hAnsiTheme="minorHAnsi" w:cs="Arial"/>
              </w:rPr>
              <w:t>Forma</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Frontálna</w:t>
            </w:r>
          </w:p>
        </w:tc>
      </w:tr>
      <w:tr w:rsidR="00A16642" w:rsidRPr="00F80ABA" w:rsidTr="00A16642">
        <w:trPr>
          <w:jc w:val="center"/>
        </w:trPr>
        <w:tc>
          <w:tcPr>
            <w:tcW w:w="1668" w:type="dxa"/>
          </w:tcPr>
          <w:p w:rsidR="00A16642" w:rsidRPr="00F80ABA" w:rsidRDefault="00B969D8" w:rsidP="00C821B9">
            <w:pPr>
              <w:jc w:val="both"/>
              <w:rPr>
                <w:rFonts w:asciiTheme="minorHAnsi" w:hAnsiTheme="minorHAnsi" w:cs="Arial"/>
              </w:rPr>
            </w:pPr>
            <w:r w:rsidRPr="00F80ABA">
              <w:rPr>
                <w:rFonts w:asciiTheme="minorHAnsi" w:hAnsiTheme="minorHAnsi" w:cs="Arial"/>
              </w:rPr>
              <w:t>Eduk.</w:t>
            </w:r>
            <w:r w:rsidR="00A16642" w:rsidRPr="00F80ABA">
              <w:rPr>
                <w:rFonts w:asciiTheme="minorHAnsi" w:hAnsiTheme="minorHAnsi" w:cs="Arial"/>
              </w:rPr>
              <w:t xml:space="preserve"> aktivita</w:t>
            </w:r>
          </w:p>
        </w:tc>
        <w:tc>
          <w:tcPr>
            <w:tcW w:w="7544" w:type="dxa"/>
          </w:tcPr>
          <w:p w:rsidR="00A16642" w:rsidRPr="00F80ABA" w:rsidRDefault="00A16642" w:rsidP="00C821B9">
            <w:pPr>
              <w:jc w:val="both"/>
              <w:rPr>
                <w:rFonts w:asciiTheme="minorHAnsi" w:hAnsiTheme="minorHAnsi" w:cs="Arial"/>
              </w:rPr>
            </w:pPr>
            <w:r w:rsidRPr="00F80ABA">
              <w:rPr>
                <w:rFonts w:asciiTheme="minorHAnsi" w:hAnsiTheme="minorHAnsi" w:cs="Arial"/>
              </w:rPr>
              <w:t>Pohybová hra, pozorovanie, výtvarné vyjadrenie, rozhovor</w:t>
            </w:r>
          </w:p>
        </w:tc>
      </w:tr>
      <w:tr w:rsidR="00A16642" w:rsidRPr="00F80ABA" w:rsidTr="00A16642">
        <w:trPr>
          <w:trHeight w:val="540"/>
          <w:jc w:val="center"/>
        </w:trPr>
        <w:tc>
          <w:tcPr>
            <w:tcW w:w="1668" w:type="dxa"/>
            <w:tcBorders>
              <w:bottom w:val="single" w:sz="4" w:space="0" w:color="auto"/>
            </w:tcBorders>
          </w:tcPr>
          <w:p w:rsidR="00A16642" w:rsidRPr="00F80ABA" w:rsidRDefault="00A16642" w:rsidP="00C821B9">
            <w:pPr>
              <w:jc w:val="both"/>
              <w:rPr>
                <w:rFonts w:asciiTheme="minorHAnsi" w:hAnsiTheme="minorHAnsi" w:cs="Arial"/>
              </w:rPr>
            </w:pPr>
            <w:r w:rsidRPr="00F80ABA">
              <w:rPr>
                <w:rFonts w:asciiTheme="minorHAnsi" w:hAnsiTheme="minorHAnsi" w:cs="Arial"/>
              </w:rPr>
              <w:t>Postup</w:t>
            </w:r>
          </w:p>
          <w:p w:rsidR="00A16642" w:rsidRPr="00F80ABA" w:rsidRDefault="00A16642" w:rsidP="00C821B9">
            <w:pPr>
              <w:jc w:val="both"/>
              <w:rPr>
                <w:rFonts w:asciiTheme="minorHAnsi" w:hAnsiTheme="minorHAnsi" w:cs="Arial"/>
              </w:rPr>
            </w:pPr>
          </w:p>
          <w:p w:rsidR="00A16642" w:rsidRPr="00F80ABA" w:rsidRDefault="00A16642" w:rsidP="00C821B9">
            <w:pPr>
              <w:jc w:val="both"/>
              <w:rPr>
                <w:rFonts w:asciiTheme="minorHAnsi" w:hAnsiTheme="minorHAnsi" w:cs="Arial"/>
              </w:rPr>
            </w:pPr>
          </w:p>
        </w:tc>
        <w:tc>
          <w:tcPr>
            <w:tcW w:w="7544" w:type="dxa"/>
            <w:tcBorders>
              <w:bottom w:val="single" w:sz="4" w:space="0" w:color="auto"/>
            </w:tcBorders>
          </w:tcPr>
          <w:p w:rsidR="00A16642" w:rsidRPr="00F80ABA" w:rsidRDefault="00A16642" w:rsidP="00C821B9">
            <w:pPr>
              <w:jc w:val="both"/>
              <w:rPr>
                <w:rFonts w:asciiTheme="minorHAnsi" w:hAnsiTheme="minorHAnsi" w:cs="Arial"/>
              </w:rPr>
            </w:pPr>
            <w:r w:rsidRPr="00F80ABA">
              <w:rPr>
                <w:rFonts w:asciiTheme="minorHAnsi" w:hAnsiTheme="minorHAnsi" w:cs="Arial"/>
              </w:rPr>
              <w:t>Deti budú pozorovať pohyb Slnka na oblohe, slovne vyjadria svoje predstavy o pohybe Slnka, na základe pozorovania modelu Slnko, Zem a Mesiac a slovného výkladu pedagóga si uvedomia reálne pohyby vesmírnych telies a ich vplyv na striedanie dňa a noci, tento poznatok si potvrdia aj sledovaním DVD k danej téme, pohybom vlastného tela znázornia pohyb vesmírnych telie</w:t>
            </w:r>
            <w:r w:rsidR="00B969D8" w:rsidRPr="00F80ABA">
              <w:rPr>
                <w:rFonts w:asciiTheme="minorHAnsi" w:hAnsiTheme="minorHAnsi" w:cs="Arial"/>
              </w:rPr>
              <w:t xml:space="preserve">s hrou na Slnko, Mesiac a Zem, </w:t>
            </w:r>
            <w:r w:rsidRPr="00F80ABA">
              <w:rPr>
                <w:rFonts w:asciiTheme="minorHAnsi" w:hAnsiTheme="minorHAnsi" w:cs="Arial"/>
              </w:rPr>
              <w:t xml:space="preserve">výtvarne vyjadria deň a noc. </w:t>
            </w:r>
          </w:p>
        </w:tc>
      </w:tr>
      <w:tr w:rsidR="00A16642" w:rsidRPr="00F80ABA" w:rsidTr="00A16642">
        <w:trPr>
          <w:trHeight w:val="330"/>
          <w:jc w:val="center"/>
        </w:trPr>
        <w:tc>
          <w:tcPr>
            <w:tcW w:w="1668" w:type="dxa"/>
            <w:tcBorders>
              <w:top w:val="single" w:sz="4" w:space="0" w:color="auto"/>
            </w:tcBorders>
          </w:tcPr>
          <w:p w:rsidR="00A16642" w:rsidRPr="00F80ABA" w:rsidRDefault="00A16642" w:rsidP="00C821B9">
            <w:pPr>
              <w:jc w:val="both"/>
              <w:rPr>
                <w:rFonts w:asciiTheme="minorHAnsi" w:hAnsiTheme="minorHAnsi" w:cs="Arial"/>
              </w:rPr>
            </w:pPr>
            <w:r w:rsidRPr="00F80ABA">
              <w:rPr>
                <w:rFonts w:asciiTheme="minorHAnsi" w:hAnsiTheme="minorHAnsi" w:cs="Arial"/>
              </w:rPr>
              <w:t>Pomôcky</w:t>
            </w:r>
          </w:p>
          <w:p w:rsidR="00A16642" w:rsidRPr="00F80ABA" w:rsidRDefault="00A16642" w:rsidP="00C821B9">
            <w:pPr>
              <w:jc w:val="both"/>
              <w:rPr>
                <w:rFonts w:asciiTheme="minorHAnsi" w:hAnsiTheme="minorHAnsi" w:cs="Arial"/>
              </w:rPr>
            </w:pPr>
          </w:p>
        </w:tc>
        <w:tc>
          <w:tcPr>
            <w:tcW w:w="7544" w:type="dxa"/>
            <w:tcBorders>
              <w:top w:val="single" w:sz="4" w:space="0" w:color="auto"/>
            </w:tcBorders>
          </w:tcPr>
          <w:p w:rsidR="00A16642" w:rsidRPr="00F80ABA" w:rsidRDefault="00A16642" w:rsidP="00C821B9">
            <w:pPr>
              <w:jc w:val="both"/>
              <w:rPr>
                <w:rFonts w:asciiTheme="minorHAnsi" w:hAnsiTheme="minorHAnsi" w:cs="Arial"/>
              </w:rPr>
            </w:pPr>
            <w:r w:rsidRPr="00F80ABA">
              <w:rPr>
                <w:rFonts w:asciiTheme="minorHAnsi" w:hAnsiTheme="minorHAnsi" w:cs="Arial"/>
              </w:rPr>
              <w:t xml:space="preserve">Model Slnka, Mesiaca a Zeme, DVD vesmíru, encyklopédia vesmíru, obrazový materiál vesmíru, modelovacia hmota </w:t>
            </w:r>
          </w:p>
        </w:tc>
      </w:tr>
    </w:tbl>
    <w:p w:rsidR="00B67C65" w:rsidRPr="00C821B9" w:rsidRDefault="00A16642" w:rsidP="00F80ABA">
      <w:pPr>
        <w:spacing w:before="60"/>
        <w:jc w:val="center"/>
        <w:rPr>
          <w:rFonts w:asciiTheme="minorHAnsi" w:hAnsiTheme="minorHAnsi" w:cs="Arial"/>
          <w:i/>
          <w:sz w:val="20"/>
        </w:rPr>
      </w:pPr>
      <w:r w:rsidRPr="00C821B9">
        <w:rPr>
          <w:rFonts w:asciiTheme="minorHAnsi" w:hAnsiTheme="minorHAnsi" w:cs="Arial"/>
          <w:sz w:val="20"/>
        </w:rPr>
        <w:t>Tab. 11</w:t>
      </w:r>
      <w:r w:rsidR="00B67C65" w:rsidRPr="00C821B9">
        <w:rPr>
          <w:rFonts w:asciiTheme="minorHAnsi" w:hAnsiTheme="minorHAnsi" w:cs="Arial"/>
          <w:sz w:val="20"/>
        </w:rPr>
        <w:t xml:space="preserve">: </w:t>
      </w:r>
      <w:r w:rsidRPr="00C821B9">
        <w:rPr>
          <w:rFonts w:asciiTheme="minorHAnsi" w:hAnsiTheme="minorHAnsi" w:cs="Arial"/>
          <w:sz w:val="20"/>
        </w:rPr>
        <w:t>T</w:t>
      </w:r>
      <w:r w:rsidR="00B67C65" w:rsidRPr="00C821B9">
        <w:rPr>
          <w:rFonts w:asciiTheme="minorHAnsi" w:hAnsiTheme="minorHAnsi" w:cs="Arial"/>
          <w:sz w:val="20"/>
        </w:rPr>
        <w:t>éma: Svetlo z Mesiaca.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7544"/>
      </w:tblGrid>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Vek</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5-6 rokov</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Téma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Svetlo z</w:t>
            </w:r>
            <w:r w:rsidR="00A16642" w:rsidRPr="00F80ABA">
              <w:rPr>
                <w:rFonts w:asciiTheme="minorHAnsi" w:hAnsiTheme="minorHAnsi" w:cs="Arial"/>
              </w:rPr>
              <w:t> </w:t>
            </w:r>
            <w:r w:rsidRPr="00F80ABA">
              <w:rPr>
                <w:rFonts w:asciiTheme="minorHAnsi" w:hAnsiTheme="minorHAnsi" w:cs="Arial"/>
              </w:rPr>
              <w:t>Mesiaca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Spôsobilosť</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Deti budú poznať pôvod mesačného svitu</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Cieľ</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Vyjadriť výtvarne predstavy o Mesiaci</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Úloha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Odraziť slnečné svetlo na dané miesto za pomoci zrkadla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Forma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Frontálna, individuálna</w:t>
            </w:r>
          </w:p>
        </w:tc>
      </w:tr>
      <w:tr w:rsidR="000E42D3" w:rsidRPr="00F80ABA" w:rsidTr="000E408C">
        <w:trPr>
          <w:jc w:val="center"/>
        </w:trPr>
        <w:tc>
          <w:tcPr>
            <w:tcW w:w="1668" w:type="dxa"/>
          </w:tcPr>
          <w:p w:rsidR="000E42D3" w:rsidRPr="00F80ABA" w:rsidRDefault="000E42D3" w:rsidP="00C821B9">
            <w:pPr>
              <w:jc w:val="both"/>
              <w:rPr>
                <w:rFonts w:asciiTheme="minorHAnsi" w:hAnsiTheme="minorHAnsi" w:cs="Arial"/>
              </w:rPr>
            </w:pPr>
            <w:r w:rsidRPr="00F80ABA">
              <w:rPr>
                <w:rFonts w:asciiTheme="minorHAnsi" w:hAnsiTheme="minorHAnsi" w:cs="Arial"/>
              </w:rPr>
              <w:t>Edukačná aktivita</w:t>
            </w:r>
          </w:p>
        </w:tc>
        <w:tc>
          <w:tcPr>
            <w:tcW w:w="7544" w:type="dxa"/>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Experimentovanie </w:t>
            </w:r>
            <w:r w:rsidR="0031569B" w:rsidRPr="00F80ABA">
              <w:rPr>
                <w:rFonts w:asciiTheme="minorHAnsi" w:hAnsiTheme="minorHAnsi" w:cs="Arial"/>
              </w:rPr>
              <w:t xml:space="preserve">so zrkadlom, odrážanie svetla, </w:t>
            </w:r>
            <w:r w:rsidRPr="00F80ABA">
              <w:rPr>
                <w:rFonts w:asciiTheme="minorHAnsi" w:hAnsiTheme="minorHAnsi" w:cs="Arial"/>
              </w:rPr>
              <w:t>počúvanie s porozumením, výtvarné vyjadrenie predstáv o Mesiaci</w:t>
            </w:r>
          </w:p>
        </w:tc>
      </w:tr>
      <w:tr w:rsidR="000E42D3" w:rsidRPr="00F80ABA" w:rsidTr="000E408C">
        <w:trPr>
          <w:trHeight w:val="540"/>
          <w:jc w:val="center"/>
        </w:trPr>
        <w:tc>
          <w:tcPr>
            <w:tcW w:w="1668"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Postup</w:t>
            </w:r>
          </w:p>
          <w:p w:rsidR="000E42D3" w:rsidRPr="00F80ABA" w:rsidRDefault="000E42D3" w:rsidP="00C821B9">
            <w:pPr>
              <w:jc w:val="both"/>
              <w:rPr>
                <w:rFonts w:asciiTheme="minorHAnsi" w:hAnsiTheme="minorHAnsi" w:cs="Arial"/>
              </w:rPr>
            </w:pPr>
          </w:p>
          <w:p w:rsidR="000E42D3" w:rsidRPr="00F80ABA" w:rsidRDefault="000E42D3" w:rsidP="00C821B9">
            <w:pPr>
              <w:jc w:val="both"/>
              <w:rPr>
                <w:rFonts w:asciiTheme="minorHAnsi" w:hAnsiTheme="minorHAnsi" w:cs="Arial"/>
              </w:rPr>
            </w:pPr>
          </w:p>
        </w:tc>
        <w:tc>
          <w:tcPr>
            <w:tcW w:w="7544" w:type="dxa"/>
            <w:tcBorders>
              <w:bottom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Deti priamo pozorujú mesačný svit a slovne vyjadrujú svoje predstavy o mesačnom svetle, experimentujú so zrkadlom tak, aby slnečné svetlo odrazili zrkadlom na stenu, na základe slovného vysvetlenia pedagóga sa snažia predstaviť a odôvodniť pôvod mesačného svitu</w:t>
            </w:r>
          </w:p>
        </w:tc>
      </w:tr>
      <w:tr w:rsidR="000E42D3" w:rsidRPr="00F80ABA" w:rsidTr="000E408C">
        <w:trPr>
          <w:trHeight w:val="330"/>
          <w:jc w:val="center"/>
        </w:trPr>
        <w:tc>
          <w:tcPr>
            <w:tcW w:w="1668"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Pomôcky</w:t>
            </w:r>
          </w:p>
          <w:p w:rsidR="000E42D3" w:rsidRPr="00F80ABA" w:rsidRDefault="000E42D3" w:rsidP="00C821B9">
            <w:pPr>
              <w:jc w:val="both"/>
              <w:rPr>
                <w:rFonts w:asciiTheme="minorHAnsi" w:hAnsiTheme="minorHAnsi" w:cs="Arial"/>
              </w:rPr>
            </w:pPr>
          </w:p>
        </w:tc>
        <w:tc>
          <w:tcPr>
            <w:tcW w:w="7544" w:type="dxa"/>
            <w:tcBorders>
              <w:top w:val="single" w:sz="4" w:space="0" w:color="auto"/>
            </w:tcBorders>
          </w:tcPr>
          <w:p w:rsidR="000E42D3" w:rsidRPr="00F80ABA" w:rsidRDefault="000E42D3" w:rsidP="00C821B9">
            <w:pPr>
              <w:jc w:val="both"/>
              <w:rPr>
                <w:rFonts w:asciiTheme="minorHAnsi" w:hAnsiTheme="minorHAnsi" w:cs="Arial"/>
              </w:rPr>
            </w:pPr>
            <w:r w:rsidRPr="00F80ABA">
              <w:rPr>
                <w:rFonts w:asciiTheme="minorHAnsi" w:hAnsiTheme="minorHAnsi" w:cs="Arial"/>
              </w:rPr>
              <w:t xml:space="preserve">Obrazový materiál vesmíru, encyklopédia vesmíru, model Slnka, Zeme a Mesiaca, zrkadielka, výkres, vodové farby, plastelína  </w:t>
            </w:r>
          </w:p>
        </w:tc>
      </w:tr>
    </w:tbl>
    <w:p w:rsidR="00731F9E" w:rsidRPr="00F80ABA" w:rsidRDefault="00731F9E" w:rsidP="00F80ABA">
      <w:pPr>
        <w:spacing w:before="60"/>
        <w:rPr>
          <w:rFonts w:asciiTheme="minorHAnsi" w:hAnsiTheme="minorHAnsi" w:cs="Arial"/>
          <w:i/>
        </w:rPr>
      </w:pPr>
    </w:p>
    <w:p w:rsidR="00731F9E" w:rsidRPr="00F80ABA" w:rsidRDefault="00A75A57" w:rsidP="00F80ABA">
      <w:pPr>
        <w:spacing w:before="60"/>
        <w:jc w:val="center"/>
        <w:rPr>
          <w:rFonts w:asciiTheme="minorHAnsi" w:hAnsiTheme="minorHAnsi" w:cs="Arial"/>
        </w:rPr>
      </w:pPr>
      <w:r w:rsidRPr="00F80ABA">
        <w:rPr>
          <w:rFonts w:asciiTheme="minorHAnsi" w:hAnsiTheme="minorHAnsi" w:cs="Arial"/>
          <w:noProof/>
        </w:rPr>
        <w:drawing>
          <wp:inline distT="0" distB="0" distL="0" distR="0">
            <wp:extent cx="2705100" cy="2028825"/>
            <wp:effectExtent l="1905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731F9E" w:rsidRPr="00C821B9" w:rsidRDefault="00731F9E" w:rsidP="00F80ABA">
      <w:pPr>
        <w:spacing w:before="60"/>
        <w:jc w:val="center"/>
        <w:rPr>
          <w:rFonts w:asciiTheme="minorHAnsi" w:hAnsiTheme="minorHAnsi" w:cs="Arial"/>
          <w:sz w:val="20"/>
        </w:rPr>
      </w:pPr>
      <w:r w:rsidRPr="00C821B9">
        <w:rPr>
          <w:rFonts w:asciiTheme="minorHAnsi" w:hAnsiTheme="minorHAnsi" w:cs="Arial"/>
          <w:sz w:val="20"/>
        </w:rPr>
        <w:t>Obr. 3: Experimentovanie so sklom, zrkadlom</w:t>
      </w:r>
      <w:r w:rsidR="00B969D8" w:rsidRPr="00C821B9">
        <w:rPr>
          <w:rFonts w:asciiTheme="minorHAnsi" w:hAnsiTheme="minorHAnsi" w:cs="Arial"/>
          <w:sz w:val="20"/>
        </w:rPr>
        <w:t>, odraz od mobilu</w:t>
      </w:r>
    </w:p>
    <w:p w:rsidR="00731F9E" w:rsidRPr="00F80ABA" w:rsidRDefault="00731F9E" w:rsidP="00F80ABA">
      <w:pPr>
        <w:spacing w:before="60"/>
        <w:jc w:val="center"/>
        <w:rPr>
          <w:rFonts w:asciiTheme="minorHAnsi" w:hAnsiTheme="minorHAnsi" w:cs="Arial"/>
        </w:rPr>
      </w:pPr>
    </w:p>
    <w:p w:rsidR="0049168E" w:rsidRPr="00F80ABA" w:rsidRDefault="0049168E" w:rsidP="00F80ABA">
      <w:pPr>
        <w:spacing w:before="60"/>
        <w:jc w:val="both"/>
        <w:rPr>
          <w:rFonts w:asciiTheme="minorHAnsi" w:hAnsiTheme="minorHAnsi" w:cs="Arial"/>
          <w:b/>
        </w:rPr>
      </w:pPr>
      <w:r w:rsidRPr="00F80ABA">
        <w:rPr>
          <w:rFonts w:asciiTheme="minorHAnsi" w:hAnsiTheme="minorHAnsi" w:cs="Arial"/>
          <w:b/>
        </w:rPr>
        <w:t>Záver</w:t>
      </w:r>
    </w:p>
    <w:p w:rsidR="00B67C65" w:rsidRPr="00F80ABA" w:rsidRDefault="00AB533C" w:rsidP="00F80ABA">
      <w:pPr>
        <w:spacing w:before="60"/>
        <w:jc w:val="both"/>
        <w:rPr>
          <w:rFonts w:asciiTheme="minorHAnsi" w:hAnsiTheme="minorHAnsi" w:cs="Arial"/>
        </w:rPr>
      </w:pPr>
      <w:r w:rsidRPr="00F80ABA">
        <w:rPr>
          <w:rFonts w:asciiTheme="minorHAnsi" w:hAnsiTheme="minorHAnsi" w:cs="Arial"/>
        </w:rPr>
        <w:t xml:space="preserve">Deti najviac zaujímajú tie oblasti, v ktorých je množstvo otázok a odpovede na ne nepoznajú. Nachádzajú množstvo nových poznatkov a súvislostí, a tým uspokojujú svoju prirodzenú túžbu hľadať a objavovať. Aby dieťa dosiahlo vyššiu úroveň prírodovednej gramotnosti, je nutné, aby pedagógovia na MŠ zaraďovali tematiku z prírodovednej oblasti čo možno najčastejšie. Je taktiež potrebné, aby samotní pedagógovia vytvárali podmienky pre tvorivý rozvoj prírodovednej </w:t>
      </w:r>
      <w:r w:rsidRPr="00F80ABA">
        <w:rPr>
          <w:rFonts w:asciiTheme="minorHAnsi" w:hAnsiTheme="minorHAnsi" w:cs="Arial"/>
        </w:rPr>
        <w:lastRenderedPageBreak/>
        <w:t xml:space="preserve">gramotnosti. Prieskumy po realizácii Žilinskej detskej univerzity ukázali, že ak by si deti v primárnom vzdelávaní mali vybrať medzi prednáškami, videosimuláciami, hrami a </w:t>
      </w:r>
      <w:r w:rsidR="008827BE" w:rsidRPr="00F80ABA">
        <w:rPr>
          <w:rFonts w:asciiTheme="minorHAnsi" w:hAnsiTheme="minorHAnsi" w:cs="Arial"/>
        </w:rPr>
        <w:t>experimentmi</w:t>
      </w:r>
      <w:r w:rsidRPr="00F80ABA">
        <w:rPr>
          <w:rFonts w:asciiTheme="minorHAnsi" w:hAnsiTheme="minorHAnsi" w:cs="Arial"/>
        </w:rPr>
        <w:t xml:space="preserve">, takmer 50% z nich by si zvolilo experimenty </w:t>
      </w:r>
      <w:r w:rsidRPr="00F80ABA">
        <w:rPr>
          <w:rFonts w:asciiTheme="minorHAnsi" w:hAnsiTheme="minorHAnsi" w:cs="Arial"/>
          <w:lang w:val="en-US"/>
        </w:rPr>
        <w:t>[2]</w:t>
      </w:r>
      <w:r w:rsidRPr="00F80ABA">
        <w:rPr>
          <w:rFonts w:asciiTheme="minorHAnsi" w:hAnsiTheme="minorHAnsi" w:cs="Arial"/>
        </w:rPr>
        <w:t>.</w:t>
      </w:r>
      <w:r w:rsidR="00627965">
        <w:rPr>
          <w:rFonts w:asciiTheme="minorHAnsi" w:hAnsiTheme="minorHAnsi" w:cs="Arial"/>
        </w:rPr>
        <w:t xml:space="preserve"> </w:t>
      </w:r>
      <w:r w:rsidRPr="00F80ABA">
        <w:rPr>
          <w:rFonts w:asciiTheme="minorHAnsi" w:hAnsiTheme="minorHAnsi" w:cs="Arial"/>
        </w:rPr>
        <w:t>Ďalšie prieskumy ukázali, že</w:t>
      </w:r>
      <w:r w:rsidR="00B67C65" w:rsidRPr="00F80ABA">
        <w:rPr>
          <w:rFonts w:asciiTheme="minorHAnsi" w:hAnsiTheme="minorHAnsi" w:cs="Arial"/>
        </w:rPr>
        <w:t xml:space="preserve"> deti, ktoré sa zapájajú do mimoškolských aktivít prejavujú vyšší záujem o získavanie nových poznatkov, čo sa priaznivo odzrkadľuje aj v rozvoji ich osobností</w:t>
      </w:r>
      <w:r w:rsidRPr="00F80ABA">
        <w:rPr>
          <w:rFonts w:asciiTheme="minorHAnsi" w:hAnsiTheme="minorHAnsi" w:cs="Arial"/>
        </w:rPr>
        <w:t xml:space="preserve"> </w:t>
      </w:r>
      <w:r w:rsidRPr="00F80ABA">
        <w:rPr>
          <w:rFonts w:asciiTheme="minorHAnsi" w:hAnsiTheme="minorHAnsi" w:cs="Arial"/>
          <w:lang w:val="en-US"/>
        </w:rPr>
        <w:t>[3]</w:t>
      </w:r>
      <w:r w:rsidR="00B67C65" w:rsidRPr="00F80ABA">
        <w:rPr>
          <w:rFonts w:asciiTheme="minorHAnsi" w:hAnsiTheme="minorHAnsi" w:cs="Arial"/>
        </w:rPr>
        <w:t>. Využívanie experimentov a poznávacích aktivít vo vyučovaní od najnižších stupňov vzdelávacieho systému predstavuje inovatívnu a stimulujúcu cestu zasväcovania do vedy už od útleho detstva.</w:t>
      </w:r>
    </w:p>
    <w:p w:rsidR="0049168E" w:rsidRPr="00F80ABA" w:rsidRDefault="0049168E" w:rsidP="00F80ABA">
      <w:pPr>
        <w:spacing w:before="60"/>
        <w:jc w:val="both"/>
        <w:rPr>
          <w:rFonts w:asciiTheme="minorHAnsi" w:hAnsiTheme="minorHAnsi" w:cs="Arial"/>
        </w:rPr>
      </w:pPr>
    </w:p>
    <w:p w:rsidR="0049168E" w:rsidRPr="00F80ABA" w:rsidRDefault="0049168E" w:rsidP="00F80ABA">
      <w:pPr>
        <w:spacing w:before="60"/>
        <w:jc w:val="both"/>
        <w:rPr>
          <w:rFonts w:asciiTheme="minorHAnsi" w:hAnsiTheme="minorHAnsi" w:cs="Arial"/>
          <w:b/>
        </w:rPr>
      </w:pPr>
      <w:r w:rsidRPr="00F80ABA">
        <w:rPr>
          <w:rFonts w:asciiTheme="minorHAnsi" w:hAnsiTheme="minorHAnsi" w:cs="Arial"/>
          <w:b/>
        </w:rPr>
        <w:t>Poďakovanie</w:t>
      </w:r>
    </w:p>
    <w:p w:rsidR="0049168E" w:rsidRPr="00F80ABA" w:rsidRDefault="001166D1" w:rsidP="00F80ABA">
      <w:pPr>
        <w:spacing w:before="60"/>
        <w:jc w:val="both"/>
        <w:rPr>
          <w:rFonts w:asciiTheme="minorHAnsi" w:hAnsiTheme="minorHAnsi" w:cs="Arial"/>
        </w:rPr>
      </w:pPr>
      <w:r w:rsidRPr="00F80ABA">
        <w:rPr>
          <w:rFonts w:asciiTheme="minorHAnsi" w:hAnsiTheme="minorHAnsi" w:cs="Arial"/>
        </w:rPr>
        <w:t>Táto práca bola podporovaná Slovenskou grantovou agentúrou KEGA na základe zmluvy č. 002KU-4/2011</w:t>
      </w:r>
      <w:r w:rsidR="0049168E" w:rsidRPr="00F80ABA">
        <w:rPr>
          <w:rFonts w:asciiTheme="minorHAnsi" w:hAnsiTheme="minorHAnsi" w:cs="Arial"/>
        </w:rPr>
        <w:t xml:space="preserve"> </w:t>
      </w:r>
    </w:p>
    <w:p w:rsidR="0049168E" w:rsidRPr="00F80ABA" w:rsidRDefault="0049168E" w:rsidP="00F80ABA">
      <w:pPr>
        <w:spacing w:before="60"/>
        <w:jc w:val="both"/>
        <w:rPr>
          <w:rFonts w:asciiTheme="minorHAnsi" w:hAnsiTheme="minorHAnsi" w:cs="Arial"/>
        </w:rPr>
      </w:pPr>
    </w:p>
    <w:p w:rsidR="0049168E" w:rsidRPr="00F80ABA" w:rsidRDefault="0049168E" w:rsidP="00F80ABA">
      <w:pPr>
        <w:spacing w:before="60"/>
        <w:jc w:val="both"/>
        <w:rPr>
          <w:rFonts w:asciiTheme="minorHAnsi" w:hAnsiTheme="minorHAnsi" w:cs="Arial"/>
          <w:b/>
        </w:rPr>
      </w:pPr>
      <w:r w:rsidRPr="00F80ABA">
        <w:rPr>
          <w:rFonts w:asciiTheme="minorHAnsi" w:hAnsiTheme="minorHAnsi" w:cs="Arial"/>
          <w:b/>
        </w:rPr>
        <w:t>Literatúra</w:t>
      </w:r>
    </w:p>
    <w:p w:rsidR="009E2131" w:rsidRPr="00F80ABA" w:rsidRDefault="009E2131" w:rsidP="00F80ABA">
      <w:pPr>
        <w:spacing w:before="60"/>
        <w:ind w:left="360" w:hanging="360"/>
        <w:jc w:val="both"/>
        <w:rPr>
          <w:rFonts w:asciiTheme="minorHAnsi" w:hAnsiTheme="minorHAnsi" w:cs="Arial"/>
        </w:rPr>
      </w:pPr>
      <w:r w:rsidRPr="00F80ABA">
        <w:rPr>
          <w:rFonts w:asciiTheme="minorHAnsi" w:hAnsiTheme="minorHAnsi" w:cs="Arial"/>
          <w:bCs/>
          <w:lang w:val="en-US"/>
        </w:rPr>
        <w:t xml:space="preserve">[1] </w:t>
      </w:r>
      <w:r w:rsidRPr="00F80ABA">
        <w:rPr>
          <w:rFonts w:asciiTheme="minorHAnsi" w:hAnsiTheme="minorHAnsi" w:cs="Arial"/>
        </w:rPr>
        <w:t>ROCHOVSKÁ, Ivana. 2011.</w:t>
      </w:r>
      <w:r w:rsidRPr="00F80ABA">
        <w:rPr>
          <w:rFonts w:asciiTheme="minorHAnsi" w:hAnsiTheme="minorHAnsi" w:cs="Arial"/>
          <w:i/>
        </w:rPr>
        <w:t xml:space="preserve"> Využívanie bádateľských aktivít v materskej škole</w:t>
      </w:r>
      <w:r w:rsidRPr="00F80ABA">
        <w:rPr>
          <w:rFonts w:asciiTheme="minorHAnsi" w:hAnsiTheme="minorHAnsi" w:cs="Arial"/>
        </w:rPr>
        <w:t>. Ružomberok: Verbum 2011. 72 s. ISBN 978-80-8084-666-4</w:t>
      </w:r>
    </w:p>
    <w:p w:rsidR="00035915" w:rsidRPr="00F80ABA" w:rsidRDefault="00035915" w:rsidP="00F80ABA">
      <w:pPr>
        <w:spacing w:before="60"/>
        <w:ind w:left="360" w:hanging="360"/>
        <w:jc w:val="both"/>
        <w:rPr>
          <w:rFonts w:asciiTheme="minorHAnsi" w:hAnsiTheme="minorHAnsi" w:cs="Arial"/>
          <w:lang w:val="en-US"/>
        </w:rPr>
      </w:pPr>
      <w:r w:rsidRPr="00F80ABA">
        <w:rPr>
          <w:rFonts w:asciiTheme="minorHAnsi" w:hAnsiTheme="minorHAnsi" w:cs="Arial"/>
        </w:rPr>
        <w:t>[2]</w:t>
      </w:r>
      <w:r w:rsidRPr="00F80ABA">
        <w:rPr>
          <w:rFonts w:asciiTheme="minorHAnsi" w:hAnsiTheme="minorHAnsi" w:cs="Arial"/>
        </w:rPr>
        <w:tab/>
        <w:t xml:space="preserve">HOCKICKO, P. – TARJÁNYIOVÁ, G. 2010. </w:t>
      </w:r>
      <w:r w:rsidRPr="00F80ABA">
        <w:rPr>
          <w:rFonts w:asciiTheme="minorHAnsi" w:hAnsiTheme="minorHAnsi" w:cs="Arial"/>
          <w:i/>
          <w:lang w:val="en-US"/>
        </w:rPr>
        <w:t>The Role of Children’s Universities in Increasing the Interest in Studying Science and Technology</w:t>
      </w:r>
      <w:r w:rsidRPr="00F80ABA">
        <w:rPr>
          <w:rFonts w:asciiTheme="minorHAnsi" w:hAnsiTheme="minorHAnsi" w:cs="Arial"/>
          <w:lang w:val="en-US"/>
        </w:rPr>
        <w:t xml:space="preserve">. In: </w:t>
      </w:r>
      <w:r w:rsidR="000249BD" w:rsidRPr="00F80ABA">
        <w:rPr>
          <w:rFonts w:asciiTheme="minorHAnsi" w:hAnsiTheme="minorHAnsi" w:cs="Arial"/>
          <w:lang w:val="en-US"/>
        </w:rPr>
        <w:t xml:space="preserve">Holbrook, J., Rannikmäe, M., Soobard, R., Cavas, B., Kim, M.: </w:t>
      </w:r>
      <w:r w:rsidRPr="00F80ABA">
        <w:rPr>
          <w:rFonts w:asciiTheme="minorHAnsi" w:hAnsiTheme="minorHAnsi" w:cs="Arial"/>
          <w:lang w:val="en-US"/>
        </w:rPr>
        <w:t>Proceedings of the 3rd Word conference on science and technology education ICASE 2010 Innovation in science and technology education: research, policy,</w:t>
      </w:r>
      <w:r w:rsidRPr="00F80ABA">
        <w:rPr>
          <w:rFonts w:asciiTheme="minorHAnsi" w:hAnsiTheme="minorHAnsi" w:cs="Arial"/>
          <w:lang w:val="en-GB"/>
        </w:rPr>
        <w:t xml:space="preserve"> practise</w:t>
      </w:r>
      <w:r w:rsidRPr="00F80ABA">
        <w:rPr>
          <w:rFonts w:asciiTheme="minorHAnsi" w:hAnsiTheme="minorHAnsi" w:cs="Arial"/>
          <w:lang w:val="en-US"/>
        </w:rPr>
        <w:t>, University of Tartu, Estonia, 2010, s. 259 -264. ISBN 978-9985-4-0607-6</w:t>
      </w:r>
    </w:p>
    <w:p w:rsidR="000A7FDD" w:rsidRPr="00F80ABA" w:rsidRDefault="00035915" w:rsidP="00F80ABA">
      <w:pPr>
        <w:spacing w:before="60"/>
        <w:ind w:left="360" w:hanging="360"/>
        <w:jc w:val="both"/>
        <w:rPr>
          <w:rFonts w:asciiTheme="minorHAnsi" w:hAnsiTheme="minorHAnsi" w:cs="Arial"/>
        </w:rPr>
      </w:pPr>
      <w:r w:rsidRPr="00F80ABA">
        <w:rPr>
          <w:rFonts w:asciiTheme="minorHAnsi" w:hAnsiTheme="minorHAnsi" w:cs="Arial"/>
          <w:bCs/>
          <w:lang w:val="cs-CZ"/>
        </w:rPr>
        <w:t xml:space="preserve">[3] </w:t>
      </w:r>
      <w:r w:rsidR="000A7FDD" w:rsidRPr="00F80ABA">
        <w:rPr>
          <w:rFonts w:asciiTheme="minorHAnsi" w:hAnsiTheme="minorHAnsi" w:cs="Arial"/>
          <w:bCs/>
          <w:lang w:val="cs-CZ"/>
        </w:rPr>
        <w:t>H</w:t>
      </w:r>
      <w:r w:rsidRPr="00F80ABA">
        <w:rPr>
          <w:rFonts w:asciiTheme="minorHAnsi" w:hAnsiTheme="minorHAnsi" w:cs="Arial"/>
          <w:bCs/>
          <w:lang w:val="cs-CZ"/>
        </w:rPr>
        <w:t>OCKICKO</w:t>
      </w:r>
      <w:r w:rsidR="000A7FDD" w:rsidRPr="00F80ABA">
        <w:rPr>
          <w:rFonts w:asciiTheme="minorHAnsi" w:hAnsiTheme="minorHAnsi" w:cs="Arial"/>
          <w:bCs/>
          <w:lang w:val="cs-CZ"/>
        </w:rPr>
        <w:t>, P. – H</w:t>
      </w:r>
      <w:r w:rsidRPr="00F80ABA">
        <w:rPr>
          <w:rFonts w:asciiTheme="minorHAnsi" w:hAnsiTheme="minorHAnsi" w:cs="Arial"/>
          <w:bCs/>
          <w:lang w:val="cs-CZ"/>
        </w:rPr>
        <w:t>OCKICKOV</w:t>
      </w:r>
      <w:r w:rsidRPr="00F80ABA">
        <w:rPr>
          <w:rFonts w:asciiTheme="minorHAnsi" w:hAnsiTheme="minorHAnsi" w:cs="Arial"/>
          <w:bCs/>
        </w:rPr>
        <w:t>Á</w:t>
      </w:r>
      <w:r w:rsidR="000A7FDD" w:rsidRPr="00F80ABA">
        <w:rPr>
          <w:rFonts w:asciiTheme="minorHAnsi" w:hAnsiTheme="minorHAnsi" w:cs="Arial"/>
          <w:bCs/>
          <w:lang w:val="cs-CZ"/>
        </w:rPr>
        <w:t xml:space="preserve">, M. 2010. </w:t>
      </w:r>
      <w:r w:rsidR="000A7FDD" w:rsidRPr="00F80ABA">
        <w:rPr>
          <w:rFonts w:asciiTheme="minorHAnsi" w:hAnsiTheme="minorHAnsi" w:cs="Arial"/>
          <w:bCs/>
          <w:i/>
        </w:rPr>
        <w:t>Rozvoj kognitívnych kompetencií detí predškolského a mladšieho školského veku</w:t>
      </w:r>
      <w:r w:rsidR="000A7FDD" w:rsidRPr="00F80ABA">
        <w:rPr>
          <w:rFonts w:asciiTheme="minorHAnsi" w:hAnsiTheme="minorHAnsi" w:cs="Arial"/>
          <w:bCs/>
        </w:rPr>
        <w:t xml:space="preserve">. In: Rochovská, I., Akimjaková, B.: </w:t>
      </w:r>
      <w:r w:rsidR="000A7FDD" w:rsidRPr="00F80ABA">
        <w:rPr>
          <w:rFonts w:asciiTheme="minorHAnsi" w:hAnsiTheme="minorHAnsi" w:cs="Arial"/>
        </w:rPr>
        <w:t>Zborník z II. medzinárodnej vedeckej konferencie Tradície a inovácie vo výchove a vzdelávaní modernej generácie učiteľov IV.</w:t>
      </w:r>
      <w:r w:rsidR="000A7FDD" w:rsidRPr="00F80ABA">
        <w:rPr>
          <w:rFonts w:asciiTheme="minorHAnsi" w:hAnsiTheme="minorHAnsi" w:cs="Arial"/>
          <w:bCs/>
          <w:lang w:val="cs-CZ"/>
        </w:rPr>
        <w:t xml:space="preserve"> Ružomberok: Verbum, 2010, s. 103-109, ISBN </w:t>
      </w:r>
      <w:r w:rsidR="000A7FDD" w:rsidRPr="00F80ABA">
        <w:rPr>
          <w:rFonts w:asciiTheme="minorHAnsi" w:hAnsiTheme="minorHAnsi" w:cs="Arial"/>
          <w:lang w:val="cs-CZ"/>
        </w:rPr>
        <w:t>978-80-</w:t>
      </w:r>
      <w:r w:rsidR="000A7FDD" w:rsidRPr="00F80ABA">
        <w:rPr>
          <w:rFonts w:asciiTheme="minorHAnsi" w:hAnsiTheme="minorHAnsi" w:cs="Arial"/>
          <w:lang w:val="en-US"/>
        </w:rPr>
        <w:t>8084-617-6</w:t>
      </w:r>
    </w:p>
    <w:p w:rsidR="0049168E" w:rsidRPr="00F80ABA" w:rsidRDefault="0049168E" w:rsidP="00F80ABA">
      <w:pPr>
        <w:tabs>
          <w:tab w:val="left" w:pos="480"/>
        </w:tabs>
        <w:spacing w:before="60"/>
        <w:ind w:left="480" w:hanging="480"/>
        <w:jc w:val="both"/>
        <w:rPr>
          <w:rFonts w:asciiTheme="minorHAnsi" w:hAnsiTheme="minorHAnsi" w:cs="Arial"/>
          <w:b/>
        </w:rPr>
      </w:pPr>
    </w:p>
    <w:p w:rsidR="0049168E" w:rsidRPr="00F80ABA" w:rsidRDefault="00852189" w:rsidP="00F80ABA">
      <w:pPr>
        <w:tabs>
          <w:tab w:val="left" w:pos="480"/>
        </w:tabs>
        <w:spacing w:before="60"/>
        <w:ind w:left="480" w:hanging="480"/>
        <w:jc w:val="both"/>
        <w:rPr>
          <w:rFonts w:asciiTheme="minorHAnsi" w:hAnsiTheme="minorHAnsi" w:cs="Arial"/>
          <w:b/>
        </w:rPr>
      </w:pPr>
      <w:r w:rsidRPr="00F80ABA">
        <w:rPr>
          <w:rFonts w:asciiTheme="minorHAnsi" w:hAnsiTheme="minorHAnsi" w:cs="Arial"/>
          <w:b/>
        </w:rPr>
        <w:t>Adresa autorov</w:t>
      </w:r>
    </w:p>
    <w:p w:rsidR="003E1ECB" w:rsidRPr="00F80ABA" w:rsidRDefault="003E1ECB"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PaedDr. Margareta Hockicková</w:t>
      </w:r>
      <w:r w:rsidR="00852189" w:rsidRPr="00F80ABA">
        <w:rPr>
          <w:rFonts w:asciiTheme="minorHAnsi" w:hAnsiTheme="minorHAnsi" w:cs="Arial"/>
        </w:rPr>
        <w:t>, Mgr. Zuzana Filová</w:t>
      </w:r>
    </w:p>
    <w:p w:rsidR="003E1ECB" w:rsidRPr="00F80ABA" w:rsidRDefault="00852189"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ZŠ s MŠ Lisková</w:t>
      </w:r>
    </w:p>
    <w:p w:rsidR="00852189" w:rsidRPr="00F80ABA" w:rsidRDefault="00852189"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Pod Chočom 112</w:t>
      </w:r>
    </w:p>
    <w:p w:rsidR="00852189" w:rsidRPr="00F80ABA" w:rsidRDefault="0031569B"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 xml:space="preserve">034 81 </w:t>
      </w:r>
      <w:r w:rsidR="00852189" w:rsidRPr="00F80ABA">
        <w:rPr>
          <w:rFonts w:asciiTheme="minorHAnsi" w:hAnsiTheme="minorHAnsi" w:cs="Arial"/>
        </w:rPr>
        <w:t>Lisková</w:t>
      </w:r>
    </w:p>
    <w:p w:rsidR="00852189" w:rsidRPr="00F80ABA" w:rsidRDefault="00C821B9" w:rsidP="00F80ABA">
      <w:pPr>
        <w:tabs>
          <w:tab w:val="left" w:pos="480"/>
        </w:tabs>
        <w:spacing w:before="60"/>
        <w:ind w:left="480" w:hanging="480"/>
        <w:jc w:val="both"/>
        <w:rPr>
          <w:rFonts w:asciiTheme="minorHAnsi" w:hAnsiTheme="minorHAnsi" w:cs="Arial"/>
        </w:rPr>
      </w:pPr>
      <w:r>
        <w:rPr>
          <w:rFonts w:asciiTheme="minorHAnsi" w:hAnsiTheme="minorHAnsi" w:cs="Arial"/>
        </w:rPr>
        <w:t>e</w:t>
      </w:r>
      <w:r w:rsidR="00852189" w:rsidRPr="00F80ABA">
        <w:rPr>
          <w:rFonts w:asciiTheme="minorHAnsi" w:hAnsiTheme="minorHAnsi" w:cs="Arial"/>
        </w:rPr>
        <w:t xml:space="preserve">-mail: </w:t>
      </w:r>
      <w:r w:rsidR="00852189" w:rsidRPr="00AF775A">
        <w:rPr>
          <w:rFonts w:asciiTheme="minorHAnsi" w:hAnsiTheme="minorHAnsi" w:cs="Arial"/>
        </w:rPr>
        <w:t>margaretahockickova@post.sk</w:t>
      </w:r>
      <w:r w:rsidR="00852189" w:rsidRPr="00F80ABA">
        <w:rPr>
          <w:rFonts w:asciiTheme="minorHAnsi" w:hAnsiTheme="minorHAnsi" w:cs="Arial"/>
        </w:rPr>
        <w:t xml:space="preserve"> </w:t>
      </w:r>
    </w:p>
    <w:p w:rsidR="003E1ECB" w:rsidRPr="00F80ABA" w:rsidRDefault="003E1ECB" w:rsidP="00F80ABA">
      <w:pPr>
        <w:tabs>
          <w:tab w:val="left" w:pos="480"/>
        </w:tabs>
        <w:spacing w:before="60"/>
        <w:ind w:left="480" w:hanging="480"/>
        <w:jc w:val="both"/>
        <w:rPr>
          <w:rFonts w:asciiTheme="minorHAnsi" w:hAnsiTheme="minorHAnsi" w:cs="Arial"/>
        </w:rPr>
      </w:pPr>
    </w:p>
    <w:p w:rsidR="0049168E" w:rsidRPr="00F80ABA" w:rsidRDefault="0018214B"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PaedDr. Peter Hockicko, PhD.</w:t>
      </w:r>
    </w:p>
    <w:p w:rsidR="0049168E" w:rsidRPr="00F80ABA" w:rsidRDefault="0018214B"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Katedra fyziky, Elektrotechnická fakulta, Žilinská univerzita</w:t>
      </w:r>
    </w:p>
    <w:p w:rsidR="0049168E" w:rsidRPr="00F80ABA" w:rsidRDefault="0018214B"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 xml:space="preserve">Univerzitná </w:t>
      </w:r>
      <w:r w:rsidR="0031569B" w:rsidRPr="00F80ABA">
        <w:rPr>
          <w:rFonts w:asciiTheme="minorHAnsi" w:hAnsiTheme="minorHAnsi" w:cs="Arial"/>
        </w:rPr>
        <w:t>8215/</w:t>
      </w:r>
      <w:r w:rsidRPr="00F80ABA">
        <w:rPr>
          <w:rFonts w:asciiTheme="minorHAnsi" w:hAnsiTheme="minorHAnsi" w:cs="Arial"/>
        </w:rPr>
        <w:t xml:space="preserve">1 </w:t>
      </w:r>
    </w:p>
    <w:p w:rsidR="0031569B" w:rsidRPr="00F80ABA" w:rsidRDefault="0031569B" w:rsidP="00F80ABA">
      <w:pPr>
        <w:tabs>
          <w:tab w:val="left" w:pos="480"/>
        </w:tabs>
        <w:spacing w:before="60"/>
        <w:ind w:left="480" w:hanging="480"/>
        <w:jc w:val="both"/>
        <w:rPr>
          <w:rFonts w:asciiTheme="minorHAnsi" w:hAnsiTheme="minorHAnsi" w:cs="Arial"/>
        </w:rPr>
      </w:pPr>
      <w:r w:rsidRPr="00F80ABA">
        <w:rPr>
          <w:rFonts w:asciiTheme="minorHAnsi" w:hAnsiTheme="minorHAnsi" w:cs="Arial"/>
        </w:rPr>
        <w:t>010 26 Žilina</w:t>
      </w:r>
    </w:p>
    <w:p w:rsidR="00AF775A" w:rsidRDefault="00AF775A" w:rsidP="00F80ABA">
      <w:pPr>
        <w:tabs>
          <w:tab w:val="left" w:pos="480"/>
        </w:tabs>
        <w:spacing w:before="60"/>
        <w:ind w:left="480" w:hanging="480"/>
        <w:jc w:val="both"/>
      </w:pPr>
      <w:r w:rsidRPr="00AF775A">
        <w:rPr>
          <w:rFonts w:asciiTheme="minorHAnsi" w:hAnsiTheme="minorHAnsi" w:cs="Arial"/>
        </w:rPr>
        <w:t>http://hockicko.uniza.sk</w:t>
      </w:r>
      <w:r w:rsidRPr="00F80ABA">
        <w:rPr>
          <w:rFonts w:asciiTheme="minorHAnsi" w:hAnsiTheme="minorHAnsi" w:cs="Arial"/>
        </w:rPr>
        <w:t xml:space="preserve">, </w:t>
      </w:r>
      <w:r w:rsidRPr="00AF775A">
        <w:rPr>
          <w:rFonts w:asciiTheme="minorHAnsi" w:hAnsiTheme="minorHAnsi" w:cs="Arial"/>
        </w:rPr>
        <w:t>http://duef.uniza.sk</w:t>
      </w:r>
    </w:p>
    <w:p w:rsidR="0018214B" w:rsidRPr="00F80ABA" w:rsidRDefault="00C821B9" w:rsidP="00F80ABA">
      <w:pPr>
        <w:tabs>
          <w:tab w:val="left" w:pos="480"/>
        </w:tabs>
        <w:spacing w:before="60"/>
        <w:ind w:left="480" w:hanging="480"/>
        <w:jc w:val="both"/>
        <w:rPr>
          <w:rFonts w:asciiTheme="minorHAnsi" w:hAnsiTheme="minorHAnsi" w:cs="Arial"/>
        </w:rPr>
      </w:pPr>
      <w:r>
        <w:rPr>
          <w:rFonts w:asciiTheme="minorHAnsi" w:hAnsiTheme="minorHAnsi" w:cs="Arial"/>
        </w:rPr>
        <w:t>e</w:t>
      </w:r>
      <w:r w:rsidR="0018214B" w:rsidRPr="00F80ABA">
        <w:rPr>
          <w:rFonts w:asciiTheme="minorHAnsi" w:hAnsiTheme="minorHAnsi" w:cs="Arial"/>
        </w:rPr>
        <w:t xml:space="preserve">-mail: </w:t>
      </w:r>
      <w:proofErr w:type="spellStart"/>
      <w:r w:rsidR="0018214B" w:rsidRPr="00AF775A">
        <w:rPr>
          <w:rFonts w:asciiTheme="minorHAnsi" w:hAnsiTheme="minorHAnsi" w:cs="Arial"/>
        </w:rPr>
        <w:t>hockicko@fyzika.uniza.sk</w:t>
      </w:r>
      <w:proofErr w:type="spellEnd"/>
      <w:r>
        <w:rPr>
          <w:rFonts w:asciiTheme="minorHAnsi" w:hAnsiTheme="minorHAnsi" w:cs="Arial"/>
        </w:rPr>
        <w:t xml:space="preserve">, </w:t>
      </w:r>
    </w:p>
    <w:sectPr w:rsidR="0018214B" w:rsidRPr="00F80ABA" w:rsidSect="00D90EB6">
      <w:headerReference w:type="default" r:id="rId10"/>
      <w:footerReference w:type="default" r:id="rId11"/>
      <w:pgSz w:w="11906" w:h="16838" w:code="9"/>
      <w:pgMar w:top="1418" w:right="1134" w:bottom="1134" w:left="1134" w:header="709" w:footer="709" w:gutter="0"/>
      <w:pgNumType w:fmt="numberInDash" w:start="9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24D" w:rsidRDefault="003E024D" w:rsidP="00D90EB6">
      <w:r>
        <w:separator/>
      </w:r>
    </w:p>
  </w:endnote>
  <w:endnote w:type="continuationSeparator" w:id="0">
    <w:p w:rsidR="003E024D" w:rsidRDefault="003E024D" w:rsidP="00D90EB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00007843" w:usb2="00000001"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EB6" w:rsidRPr="008F1A5C" w:rsidRDefault="00F61455" w:rsidP="00D90EB6">
    <w:pPr>
      <w:pStyle w:val="Pta"/>
      <w:pBdr>
        <w:top w:val="single" w:sz="4" w:space="1" w:color="auto"/>
      </w:pBdr>
      <w:jc w:val="center"/>
      <w:rPr>
        <w:rFonts w:asciiTheme="minorHAnsi" w:hAnsiTheme="minorHAnsi"/>
        <w:sz w:val="20"/>
      </w:rPr>
    </w:pPr>
    <w:r w:rsidRPr="008F1A5C">
      <w:rPr>
        <w:rFonts w:asciiTheme="minorHAnsi" w:hAnsiTheme="minorHAnsi"/>
        <w:sz w:val="20"/>
      </w:rPr>
      <w:fldChar w:fldCharType="begin"/>
    </w:r>
    <w:r w:rsidR="00D90EB6" w:rsidRPr="008F1A5C">
      <w:rPr>
        <w:rFonts w:asciiTheme="minorHAnsi" w:hAnsiTheme="minorHAnsi"/>
        <w:sz w:val="20"/>
      </w:rPr>
      <w:instrText xml:space="preserve"> PAGE   \* MERGEFORMAT </w:instrText>
    </w:r>
    <w:r w:rsidRPr="008F1A5C">
      <w:rPr>
        <w:rFonts w:asciiTheme="minorHAnsi" w:hAnsiTheme="minorHAnsi"/>
        <w:sz w:val="20"/>
      </w:rPr>
      <w:fldChar w:fldCharType="separate"/>
    </w:r>
    <w:r w:rsidR="00AF775A">
      <w:rPr>
        <w:rFonts w:asciiTheme="minorHAnsi" w:hAnsiTheme="minorHAnsi"/>
        <w:noProof/>
        <w:sz w:val="20"/>
      </w:rPr>
      <w:t>- 98 -</w:t>
    </w:r>
    <w:r w:rsidRPr="008F1A5C">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24D" w:rsidRDefault="003E024D" w:rsidP="00D90EB6">
      <w:r>
        <w:separator/>
      </w:r>
    </w:p>
  </w:footnote>
  <w:footnote w:type="continuationSeparator" w:id="0">
    <w:p w:rsidR="003E024D" w:rsidRDefault="003E024D" w:rsidP="00D90E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EB6" w:rsidRPr="00B03B2F" w:rsidRDefault="00D90EB6" w:rsidP="00D90EB6">
    <w:pPr>
      <w:pStyle w:val="Hlavika"/>
      <w:pBdr>
        <w:bottom w:val="single" w:sz="4" w:space="1" w:color="auto"/>
      </w:pBdr>
      <w:jc w:val="center"/>
      <w:rPr>
        <w:rFonts w:asciiTheme="minorHAnsi" w:hAnsiTheme="minorHAnsi" w:cstheme="minorHAnsi"/>
        <w:sz w:val="20"/>
        <w:szCs w:val="20"/>
      </w:rPr>
    </w:pPr>
    <w:r w:rsidRPr="00B03B2F">
      <w:rPr>
        <w:rFonts w:asciiTheme="minorHAnsi" w:hAnsiTheme="minorHAnsi" w:cstheme="minorHAnsi"/>
        <w:sz w:val="20"/>
        <w:szCs w:val="20"/>
      </w:rPr>
      <w:t>Tvorivý učiteľ fyziky IV, Smolenice 12. - 15. apríl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49168E"/>
    <w:rsid w:val="000249BD"/>
    <w:rsid w:val="00035915"/>
    <w:rsid w:val="000957E8"/>
    <w:rsid w:val="000A7FDD"/>
    <w:rsid w:val="000E408C"/>
    <w:rsid w:val="000E42D3"/>
    <w:rsid w:val="001166D1"/>
    <w:rsid w:val="0018214B"/>
    <w:rsid w:val="001A026F"/>
    <w:rsid w:val="001A5834"/>
    <w:rsid w:val="00287E93"/>
    <w:rsid w:val="0031569B"/>
    <w:rsid w:val="0032273A"/>
    <w:rsid w:val="003B6AED"/>
    <w:rsid w:val="003E024D"/>
    <w:rsid w:val="003E1ECB"/>
    <w:rsid w:val="0049168E"/>
    <w:rsid w:val="00627965"/>
    <w:rsid w:val="00657C23"/>
    <w:rsid w:val="00731F9E"/>
    <w:rsid w:val="00771B36"/>
    <w:rsid w:val="00852189"/>
    <w:rsid w:val="008827BE"/>
    <w:rsid w:val="00895EA7"/>
    <w:rsid w:val="00952022"/>
    <w:rsid w:val="009A0EB7"/>
    <w:rsid w:val="009B01AA"/>
    <w:rsid w:val="009E2131"/>
    <w:rsid w:val="00A16642"/>
    <w:rsid w:val="00A73D81"/>
    <w:rsid w:val="00A75A57"/>
    <w:rsid w:val="00AB533C"/>
    <w:rsid w:val="00AB6E76"/>
    <w:rsid w:val="00AF775A"/>
    <w:rsid w:val="00B40C3E"/>
    <w:rsid w:val="00B67C65"/>
    <w:rsid w:val="00B969D8"/>
    <w:rsid w:val="00C26F3B"/>
    <w:rsid w:val="00C50782"/>
    <w:rsid w:val="00C821B9"/>
    <w:rsid w:val="00C91B2B"/>
    <w:rsid w:val="00CD2811"/>
    <w:rsid w:val="00D2050B"/>
    <w:rsid w:val="00D90EB6"/>
    <w:rsid w:val="00E83029"/>
    <w:rsid w:val="00F61455"/>
    <w:rsid w:val="00F80AB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F61455"/>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rsid w:val="00F80ABA"/>
    <w:rPr>
      <w:rFonts w:ascii="Tahoma" w:hAnsi="Tahoma" w:cs="Tahoma"/>
      <w:sz w:val="16"/>
      <w:szCs w:val="16"/>
    </w:rPr>
  </w:style>
  <w:style w:type="character" w:styleId="Hypertextovprepojenie">
    <w:name w:val="Hyperlink"/>
    <w:basedOn w:val="Predvolenpsmoodseku"/>
    <w:rsid w:val="00F61455"/>
    <w:rPr>
      <w:color w:val="0000FF"/>
      <w:u w:val="single"/>
    </w:rPr>
  </w:style>
  <w:style w:type="character" w:customStyle="1" w:styleId="TextbublinyChar">
    <w:name w:val="Text bubliny Char"/>
    <w:basedOn w:val="Predvolenpsmoodseku"/>
    <w:link w:val="Textbubliny"/>
    <w:rsid w:val="00F80ABA"/>
    <w:rPr>
      <w:rFonts w:ascii="Tahoma" w:hAnsi="Tahoma" w:cs="Tahoma"/>
      <w:sz w:val="16"/>
      <w:szCs w:val="16"/>
    </w:rPr>
  </w:style>
  <w:style w:type="paragraph" w:styleId="Hlavika">
    <w:name w:val="header"/>
    <w:basedOn w:val="Normlny"/>
    <w:link w:val="HlavikaChar"/>
    <w:uiPriority w:val="99"/>
    <w:rsid w:val="00D90EB6"/>
    <w:pPr>
      <w:tabs>
        <w:tab w:val="center" w:pos="4536"/>
        <w:tab w:val="right" w:pos="9072"/>
      </w:tabs>
    </w:pPr>
  </w:style>
  <w:style w:type="character" w:customStyle="1" w:styleId="HlavikaChar">
    <w:name w:val="Hlavička Char"/>
    <w:basedOn w:val="Predvolenpsmoodseku"/>
    <w:link w:val="Hlavika"/>
    <w:rsid w:val="00D90EB6"/>
    <w:rPr>
      <w:sz w:val="24"/>
      <w:szCs w:val="24"/>
    </w:rPr>
  </w:style>
  <w:style w:type="paragraph" w:styleId="Pta">
    <w:name w:val="footer"/>
    <w:basedOn w:val="Normlny"/>
    <w:link w:val="PtaChar"/>
    <w:uiPriority w:val="99"/>
    <w:rsid w:val="00D90EB6"/>
    <w:pPr>
      <w:tabs>
        <w:tab w:val="center" w:pos="4536"/>
        <w:tab w:val="right" w:pos="9072"/>
      </w:tabs>
    </w:pPr>
  </w:style>
  <w:style w:type="character" w:customStyle="1" w:styleId="PtaChar">
    <w:name w:val="Päta Char"/>
    <w:basedOn w:val="Predvolenpsmoodseku"/>
    <w:link w:val="Pta"/>
    <w:uiPriority w:val="99"/>
    <w:rsid w:val="00D90EB6"/>
    <w:rPr>
      <w:sz w:val="24"/>
      <w:szCs w:val="24"/>
    </w:rPr>
  </w:style>
</w:styles>
</file>

<file path=word/webSettings.xml><?xml version="1.0" encoding="utf-8"?>
<w:webSettings xmlns:r="http://schemas.openxmlformats.org/officeDocument/2006/relationships" xmlns:w="http://schemas.openxmlformats.org/wordprocessingml/2006/main">
  <w:divs>
    <w:div w:id="838159714">
      <w:bodyDiv w:val="1"/>
      <w:marLeft w:val="0"/>
      <w:marRight w:val="0"/>
      <w:marTop w:val="0"/>
      <w:marBottom w:val="0"/>
      <w:divBdr>
        <w:top w:val="none" w:sz="0" w:space="0" w:color="auto"/>
        <w:left w:val="none" w:sz="0" w:space="0" w:color="auto"/>
        <w:bottom w:val="none" w:sz="0" w:space="0" w:color="auto"/>
        <w:right w:val="none" w:sz="0" w:space="0" w:color="auto"/>
      </w:divBdr>
      <w:divsChild>
        <w:div w:id="746533901">
          <w:marLeft w:val="547"/>
          <w:marRight w:val="0"/>
          <w:marTop w:val="86"/>
          <w:marBottom w:val="0"/>
          <w:divBdr>
            <w:top w:val="none" w:sz="0" w:space="0" w:color="auto"/>
            <w:left w:val="none" w:sz="0" w:space="0" w:color="auto"/>
            <w:bottom w:val="none" w:sz="0" w:space="0" w:color="auto"/>
            <w:right w:val="none" w:sz="0" w:space="0" w:color="auto"/>
          </w:divBdr>
        </w:div>
        <w:div w:id="891229900">
          <w:marLeft w:val="547"/>
          <w:marRight w:val="0"/>
          <w:marTop w:val="86"/>
          <w:marBottom w:val="0"/>
          <w:divBdr>
            <w:top w:val="none" w:sz="0" w:space="0" w:color="auto"/>
            <w:left w:val="none" w:sz="0" w:space="0" w:color="auto"/>
            <w:bottom w:val="none" w:sz="0" w:space="0" w:color="auto"/>
            <w:right w:val="none" w:sz="0" w:space="0" w:color="auto"/>
          </w:divBdr>
        </w:div>
        <w:div w:id="1023092663">
          <w:marLeft w:val="547"/>
          <w:marRight w:val="0"/>
          <w:marTop w:val="86"/>
          <w:marBottom w:val="0"/>
          <w:divBdr>
            <w:top w:val="none" w:sz="0" w:space="0" w:color="auto"/>
            <w:left w:val="none" w:sz="0" w:space="0" w:color="auto"/>
            <w:bottom w:val="none" w:sz="0" w:space="0" w:color="auto"/>
            <w:right w:val="none" w:sz="0" w:space="0" w:color="auto"/>
          </w:divBdr>
        </w:div>
        <w:div w:id="1106921935">
          <w:marLeft w:val="547"/>
          <w:marRight w:val="0"/>
          <w:marTop w:val="86"/>
          <w:marBottom w:val="0"/>
          <w:divBdr>
            <w:top w:val="none" w:sz="0" w:space="0" w:color="auto"/>
            <w:left w:val="none" w:sz="0" w:space="0" w:color="auto"/>
            <w:bottom w:val="none" w:sz="0" w:space="0" w:color="auto"/>
            <w:right w:val="none" w:sz="0" w:space="0" w:color="auto"/>
          </w:divBdr>
        </w:div>
        <w:div w:id="212560908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2539</Words>
  <Characters>14474</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16980</CharactersWithSpaces>
  <SharedDoc>false</SharedDoc>
  <HLinks>
    <vt:vector size="24" baseType="variant">
      <vt:variant>
        <vt:i4>5570580</vt:i4>
      </vt:variant>
      <vt:variant>
        <vt:i4>9</vt:i4>
      </vt:variant>
      <vt:variant>
        <vt:i4>0</vt:i4>
      </vt:variant>
      <vt:variant>
        <vt:i4>5</vt:i4>
      </vt:variant>
      <vt:variant>
        <vt:lpwstr>http://duef.uniza.sk/</vt:lpwstr>
      </vt:variant>
      <vt:variant>
        <vt:lpwstr/>
      </vt:variant>
      <vt:variant>
        <vt:i4>6094863</vt:i4>
      </vt:variant>
      <vt:variant>
        <vt:i4>6</vt:i4>
      </vt:variant>
      <vt:variant>
        <vt:i4>0</vt:i4>
      </vt:variant>
      <vt:variant>
        <vt:i4>5</vt:i4>
      </vt:variant>
      <vt:variant>
        <vt:lpwstr>http://hockicko.uniza.sk/</vt:lpwstr>
      </vt:variant>
      <vt:variant>
        <vt:lpwstr/>
      </vt:variant>
      <vt:variant>
        <vt:i4>5505057</vt:i4>
      </vt:variant>
      <vt:variant>
        <vt:i4>3</vt:i4>
      </vt:variant>
      <vt:variant>
        <vt:i4>0</vt:i4>
      </vt:variant>
      <vt:variant>
        <vt:i4>5</vt:i4>
      </vt:variant>
      <vt:variant>
        <vt:lpwstr>mailto:hockicko@fyzika.uniza.sk</vt:lpwstr>
      </vt:variant>
      <vt:variant>
        <vt:lpwstr/>
      </vt:variant>
      <vt:variant>
        <vt:i4>3604509</vt:i4>
      </vt:variant>
      <vt:variant>
        <vt:i4>0</vt:i4>
      </vt:variant>
      <vt:variant>
        <vt:i4>0</vt:i4>
      </vt:variant>
      <vt:variant>
        <vt:i4>5</vt:i4>
      </vt:variant>
      <vt:variant>
        <vt:lpwstr>mailto:margaretahockickova@post.sk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10</cp:revision>
  <dcterms:created xsi:type="dcterms:W3CDTF">2011-10-02T20:49:00Z</dcterms:created>
  <dcterms:modified xsi:type="dcterms:W3CDTF">2011-11-20T15:01:00Z</dcterms:modified>
</cp:coreProperties>
</file>