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022" w:rsidRPr="007411B8" w:rsidRDefault="00342022" w:rsidP="007411B8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>A</w:t>
      </w:r>
      <w:r w:rsidR="004230BE" w:rsidRPr="007411B8">
        <w:rPr>
          <w:rFonts w:asciiTheme="minorHAnsi" w:hAnsiTheme="minorHAnsi" w:cs="Arial"/>
          <w:szCs w:val="24"/>
          <w:lang w:val="sk-SK"/>
        </w:rPr>
        <w:t>NALÝZA A RIEŠENIE NIEKTORÝCH FYZIKÁLNYCH PROBLÉMOV PRI BUDOVANÍ AERODYNAMICKÉHO TUNELU STU BRATISLAVA</w:t>
      </w:r>
    </w:p>
    <w:p w:rsidR="007411B8" w:rsidRPr="007411B8" w:rsidRDefault="007411B8" w:rsidP="007411B8">
      <w:pPr>
        <w:spacing w:after="0" w:line="240" w:lineRule="auto"/>
        <w:rPr>
          <w:lang w:val="sk-SK"/>
        </w:rPr>
      </w:pPr>
    </w:p>
    <w:p w:rsidR="004230BE" w:rsidRPr="007411B8" w:rsidRDefault="004230BE" w:rsidP="007411B8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val="sk-SK"/>
        </w:rPr>
      </w:pPr>
      <w:r w:rsidRPr="007411B8">
        <w:rPr>
          <w:rFonts w:asciiTheme="minorHAnsi" w:hAnsiTheme="minorHAnsi" w:cs="Arial"/>
          <w:b/>
          <w:szCs w:val="24"/>
          <w:lang w:val="sk-SK"/>
        </w:rPr>
        <w:t>Štefan Húšťava</w:t>
      </w:r>
      <w:r w:rsidR="00486B0E" w:rsidRPr="007411B8">
        <w:rPr>
          <w:rFonts w:asciiTheme="minorHAnsi" w:hAnsiTheme="minorHAnsi" w:cs="Arial"/>
          <w:b/>
          <w:szCs w:val="24"/>
          <w:lang w:val="sk-SK"/>
        </w:rPr>
        <w:t>,</w:t>
      </w:r>
      <w:r w:rsidRPr="007411B8">
        <w:rPr>
          <w:rFonts w:asciiTheme="minorHAnsi" w:hAnsiTheme="minorHAnsi" w:cs="Arial"/>
          <w:b/>
          <w:szCs w:val="24"/>
          <w:lang w:val="sk-SK"/>
        </w:rPr>
        <w:t xml:space="preserve"> Anton Puškár</w:t>
      </w:r>
    </w:p>
    <w:p w:rsidR="00C123EC" w:rsidRPr="007411B8" w:rsidRDefault="00C123EC" w:rsidP="007411B8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>Stavebná fakulta STU Bratislava</w:t>
      </w:r>
    </w:p>
    <w:p w:rsidR="007411B8" w:rsidRDefault="007411B8" w:rsidP="007411B8">
      <w:pPr>
        <w:pStyle w:val="Nadpis1"/>
        <w:numPr>
          <w:ilvl w:val="0"/>
          <w:numId w:val="0"/>
        </w:numPr>
        <w:spacing w:after="0" w:line="240" w:lineRule="auto"/>
        <w:rPr>
          <w:rFonts w:asciiTheme="minorHAnsi" w:hAnsiTheme="minorHAnsi" w:cs="Arial"/>
          <w:sz w:val="24"/>
          <w:szCs w:val="24"/>
          <w:lang w:val="sk-SK"/>
        </w:rPr>
      </w:pPr>
    </w:p>
    <w:p w:rsidR="008504BB" w:rsidRPr="007411B8" w:rsidRDefault="004230BE" w:rsidP="007411B8">
      <w:pPr>
        <w:pStyle w:val="Nadpis1"/>
        <w:numPr>
          <w:ilvl w:val="0"/>
          <w:numId w:val="0"/>
        </w:numPr>
        <w:spacing w:after="0" w:line="240" w:lineRule="auto"/>
        <w:rPr>
          <w:rFonts w:asciiTheme="minorHAnsi" w:hAnsiTheme="minorHAnsi" w:cs="Arial"/>
          <w:b w:val="0"/>
          <w:i/>
          <w:sz w:val="22"/>
          <w:szCs w:val="24"/>
          <w:lang w:val="sk-SK"/>
        </w:rPr>
      </w:pPr>
      <w:r w:rsidRPr="007411B8">
        <w:rPr>
          <w:rFonts w:asciiTheme="minorHAnsi" w:hAnsiTheme="minorHAnsi" w:cs="Arial"/>
          <w:i/>
          <w:sz w:val="22"/>
          <w:szCs w:val="24"/>
          <w:lang w:val="sk-SK"/>
        </w:rPr>
        <w:t xml:space="preserve">Abstrakt: </w:t>
      </w:r>
      <w:r w:rsidR="008504BB" w:rsidRPr="007411B8">
        <w:rPr>
          <w:rFonts w:asciiTheme="minorHAnsi" w:hAnsiTheme="minorHAnsi" w:cs="Arial"/>
          <w:b w:val="0"/>
          <w:i/>
          <w:sz w:val="22"/>
          <w:szCs w:val="24"/>
          <w:lang w:val="sk-SK"/>
        </w:rPr>
        <w:t>Práca sa zaoberá analýzou základných meraných parametrov a fyzikálnych veličín pri spúšťaní veterného tunela s medznou vrstvou. Sú popísané vlastnosti základných meraných veličín potrebných na prevádzku veterného tunela s atmosférickou medznou vrstvou. V závere je zhrnutý význam, užitočnosť a možnosti využitia veterného tunela.</w:t>
      </w:r>
    </w:p>
    <w:p w:rsidR="007411B8" w:rsidRPr="007411B8" w:rsidRDefault="007411B8" w:rsidP="007411B8">
      <w:pPr>
        <w:spacing w:after="0" w:line="240" w:lineRule="auto"/>
        <w:rPr>
          <w:rFonts w:asciiTheme="minorHAnsi" w:hAnsiTheme="minorHAnsi" w:cs="Arial"/>
          <w:b/>
          <w:i/>
          <w:sz w:val="22"/>
          <w:szCs w:val="24"/>
          <w:lang w:val="sk-SK"/>
        </w:rPr>
      </w:pPr>
    </w:p>
    <w:p w:rsidR="00342022" w:rsidRPr="007411B8" w:rsidRDefault="004230BE" w:rsidP="007411B8">
      <w:pPr>
        <w:spacing w:after="0" w:line="240" w:lineRule="auto"/>
        <w:rPr>
          <w:rFonts w:asciiTheme="minorHAnsi" w:hAnsiTheme="minorHAnsi" w:cs="Arial"/>
          <w:i/>
          <w:sz w:val="22"/>
          <w:szCs w:val="24"/>
          <w:lang w:val="sk-SK"/>
        </w:rPr>
      </w:pPr>
      <w:r w:rsidRPr="007411B8">
        <w:rPr>
          <w:rFonts w:asciiTheme="minorHAnsi" w:hAnsiTheme="minorHAnsi" w:cs="Arial"/>
          <w:b/>
          <w:i/>
          <w:sz w:val="22"/>
          <w:szCs w:val="24"/>
          <w:lang w:val="sk-SK"/>
        </w:rPr>
        <w:t xml:space="preserve">Kľúčové slová: </w:t>
      </w:r>
      <w:r w:rsidRPr="007411B8">
        <w:rPr>
          <w:rFonts w:asciiTheme="minorHAnsi" w:hAnsiTheme="minorHAnsi" w:cs="Arial"/>
          <w:i/>
          <w:sz w:val="22"/>
          <w:szCs w:val="24"/>
          <w:lang w:val="sk-SK"/>
        </w:rPr>
        <w:t>aerodynamický tunel,</w:t>
      </w:r>
      <w:r w:rsidRPr="007411B8">
        <w:rPr>
          <w:rFonts w:asciiTheme="minorHAnsi" w:hAnsiTheme="minorHAnsi" w:cs="Arial"/>
          <w:b/>
          <w:i/>
          <w:sz w:val="22"/>
          <w:szCs w:val="24"/>
          <w:lang w:val="sk-SK"/>
        </w:rPr>
        <w:t xml:space="preserve"> </w:t>
      </w:r>
      <w:r w:rsidRPr="007411B8">
        <w:rPr>
          <w:rFonts w:asciiTheme="minorHAnsi" w:hAnsiTheme="minorHAnsi" w:cs="Arial"/>
          <w:i/>
          <w:sz w:val="22"/>
          <w:szCs w:val="24"/>
          <w:lang w:val="sk-SK"/>
        </w:rPr>
        <w:t>medzná vrstva, meranie tlaku a prietoku, simulácia medznej vrstvy, fyzikálne modelovanie, kritériá podobnosti.</w:t>
      </w:r>
    </w:p>
    <w:p w:rsidR="007411B8" w:rsidRPr="007411B8" w:rsidRDefault="007411B8" w:rsidP="007411B8">
      <w:pPr>
        <w:pStyle w:val="Nadpis1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Arial"/>
          <w:i/>
          <w:sz w:val="22"/>
          <w:szCs w:val="24"/>
          <w:lang w:val="sk-SK"/>
        </w:rPr>
      </w:pPr>
    </w:p>
    <w:p w:rsidR="006D34AD" w:rsidRPr="007411B8" w:rsidRDefault="006D34AD" w:rsidP="007411B8">
      <w:pPr>
        <w:pStyle w:val="Nadpis1"/>
        <w:numPr>
          <w:ilvl w:val="0"/>
          <w:numId w:val="0"/>
        </w:numPr>
        <w:spacing w:before="60" w:after="0" w:line="240" w:lineRule="auto"/>
        <w:jc w:val="left"/>
        <w:rPr>
          <w:rFonts w:asciiTheme="minorHAnsi" w:hAnsiTheme="minorHAnsi" w:cs="Arial"/>
          <w:sz w:val="24"/>
          <w:szCs w:val="24"/>
          <w:lang w:val="sk-SK"/>
        </w:rPr>
      </w:pPr>
      <w:r w:rsidRPr="007411B8">
        <w:rPr>
          <w:rFonts w:asciiTheme="minorHAnsi" w:hAnsiTheme="minorHAnsi" w:cs="Arial"/>
          <w:sz w:val="24"/>
          <w:szCs w:val="24"/>
          <w:lang w:val="sk-SK"/>
        </w:rPr>
        <w:t>Úvod</w:t>
      </w:r>
    </w:p>
    <w:p w:rsidR="006D34AD" w:rsidRPr="007411B8" w:rsidRDefault="005D3B4B" w:rsidP="007411B8">
      <w:pPr>
        <w:keepLines/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color w:val="000000"/>
          <w:szCs w:val="24"/>
          <w:lang w:val="sk-SK"/>
        </w:rPr>
        <w:t>Na území Slovenska doteraz nie je možnosť laboratórneho overovania aerodynamických vlastností budov. Preto sa na Stavebn</w:t>
      </w:r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>ej</w:t>
      </w:r>
      <w:r w:rsidRPr="007411B8">
        <w:rPr>
          <w:rFonts w:asciiTheme="minorHAnsi" w:hAnsiTheme="minorHAnsi" w:cs="Arial"/>
          <w:color w:val="000000"/>
          <w:szCs w:val="24"/>
          <w:lang w:val="sk-SK"/>
        </w:rPr>
        <w:t xml:space="preserve"> fakulte  STU rozhodlo o výstavbe aerodynamického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tunela. Pri jeho návrhu boli prizvaní odborníci z VZLU, a.s. Praha [1].</w:t>
      </w:r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Bolo treba pripraviť zoznam aplikačných meracích metód pre veterný tunel s medznou vrstvou (BLWT</w:t>
      </w:r>
      <w:r w:rsidR="001815CA" w:rsidRPr="007411B8">
        <w:rPr>
          <w:rFonts w:asciiTheme="minorHAnsi" w:hAnsiTheme="minorHAnsi" w:cs="Arial"/>
          <w:color w:val="000000"/>
          <w:szCs w:val="24"/>
          <w:lang w:val="sk-SK"/>
        </w:rPr>
        <w:t>-</w:t>
      </w:r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proofErr w:type="spellStart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>Boundary</w:t>
      </w:r>
      <w:proofErr w:type="spellEnd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proofErr w:type="spellStart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>Layer</w:t>
      </w:r>
      <w:proofErr w:type="spellEnd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proofErr w:type="spellStart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>Wind</w:t>
      </w:r>
      <w:proofErr w:type="spellEnd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proofErr w:type="spellStart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>Tunnel</w:t>
      </w:r>
      <w:proofErr w:type="spellEnd"/>
      <w:r w:rsidR="003E43A9" w:rsidRPr="007411B8">
        <w:rPr>
          <w:rFonts w:asciiTheme="minorHAnsi" w:hAnsiTheme="minorHAnsi" w:cs="Arial"/>
          <w:color w:val="000000"/>
          <w:szCs w:val="24"/>
          <w:lang w:val="sk-SK"/>
        </w:rPr>
        <w:t>). Bude treba navrhnúť meraciu techniku a meraciu metodiku používanú pri meraniach vo vetrených tuneloch</w:t>
      </w:r>
      <w:r w:rsidR="008E0B56" w:rsidRPr="007411B8">
        <w:rPr>
          <w:rFonts w:asciiTheme="minorHAnsi" w:hAnsiTheme="minorHAnsi" w:cs="Arial"/>
          <w:color w:val="000000"/>
          <w:szCs w:val="24"/>
          <w:lang w:val="sk-SK"/>
        </w:rPr>
        <w:t>.</w:t>
      </w:r>
    </w:p>
    <w:p w:rsidR="006D34AD" w:rsidRPr="007411B8" w:rsidRDefault="006D34AD" w:rsidP="007411B8">
      <w:pPr>
        <w:keepLines/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Vše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tky </w:t>
      </w:r>
      <w:r w:rsidR="00342022" w:rsidRPr="007411B8">
        <w:rPr>
          <w:rFonts w:asciiTheme="minorHAnsi" w:eastAsia="Times New Roman" w:hAnsiTheme="minorHAnsi" w:cs="Arial"/>
          <w:szCs w:val="24"/>
          <w:lang w:val="sk-SK"/>
        </w:rPr>
        <w:t>merané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veličiny 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>sú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dnes pomoc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>ou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vhodných p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revodníkov menené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na elektrick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ú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veličinu a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á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je 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ďalej spracovaná pomocou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A/D p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revodníkov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in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štalovaných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 počítači.  Pr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komunik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áciu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 A/D p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>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evodník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mi a pre prípravu tzv.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„Virtuáln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>ych meracích prístrojov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“ je vhodné použ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iť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k tomu určené programovac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 xml:space="preserve">ie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rozhran</w:t>
      </w:r>
      <w:r w:rsidR="00042F99" w:rsidRPr="007411B8">
        <w:rPr>
          <w:rFonts w:asciiTheme="minorHAnsi" w:eastAsia="Times New Roman" w:hAnsiTheme="minorHAnsi" w:cs="Arial"/>
          <w:szCs w:val="24"/>
          <w:lang w:val="sk-SK"/>
        </w:rPr>
        <w:t>ie.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</w:p>
    <w:p w:rsidR="000A7E3F" w:rsidRPr="007411B8" w:rsidRDefault="000A7E3F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Stavebné normy obsahujú časť zaťaženia stavieb vetrom. Norma popisuje za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ťaženie stavieb  štandardných tvarov a do určitých výšo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k. 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Pokiaľ sa architekt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či projektant od 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štandardných rozmerov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či výš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 odchýl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 vhodné pr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stanoven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ie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tlakových koeficient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ov na plášti objektu použiť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eterný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tunel s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simulovanou atmosférickou me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dznou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vrstvou (BLWT). P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ri dodržaní základný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ch podm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ienok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fyzikáln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eho modelovania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takého problému 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možno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dosta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ť verné rozloženie stredných tlakov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na fasád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objekt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 S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oh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ľadom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na od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ozvu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eracej linky možno  sledovať aj dynamické tlakové ja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y odohrávajúce sa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oblast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iach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od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de</w:t>
      </w:r>
      <w:r w:rsidR="00342022" w:rsidRPr="007411B8">
        <w:rPr>
          <w:rFonts w:asciiTheme="minorHAnsi" w:eastAsia="Times New Roman" w:hAnsiTheme="minorHAnsi" w:cs="Arial"/>
          <w:szCs w:val="24"/>
          <w:lang w:val="sk-SK"/>
        </w:rPr>
        <w:t>ľ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ovania sa prúdenia prípadne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v </w:t>
      </w:r>
      <w:proofErr w:type="spellStart"/>
      <w:r w:rsidRPr="007411B8">
        <w:rPr>
          <w:rFonts w:asciiTheme="minorHAnsi" w:eastAsia="Times New Roman" w:hAnsiTheme="minorHAnsi" w:cs="Arial"/>
          <w:szCs w:val="24"/>
          <w:lang w:val="sk-SK"/>
        </w:rPr>
        <w:t>úplav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>och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za detail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mi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budov. P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ri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modelov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aní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projektovaných objekt</w:t>
      </w:r>
      <w:r w:rsidR="002D0BF7" w:rsidRPr="007411B8">
        <w:rPr>
          <w:rFonts w:asciiTheme="minorHAnsi" w:eastAsia="Times New Roman" w:hAnsiTheme="minorHAnsi" w:cs="Arial"/>
          <w:szCs w:val="24"/>
          <w:lang w:val="sk-SK"/>
        </w:rPr>
        <w:t xml:space="preserve">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stávaj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 xml:space="preserve">úcej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zástavby 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 xml:space="preserve">možno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sledova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>ť vývoj veternej situácie v úrovni chodcov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tzv. v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 xml:space="preserve">eternú pohodu chodcov. Tieto tlakové merania sú zvládnuté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rutinn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 xml:space="preserve">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 aplik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>ácii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BLWT. </w:t>
      </w:r>
    </w:p>
    <w:p w:rsidR="000A7E3F" w:rsidRPr="007411B8" w:rsidRDefault="000A7E3F" w:rsidP="007411B8">
      <w:pPr>
        <w:keepLines/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</w:p>
    <w:p w:rsidR="006D34AD" w:rsidRPr="007411B8" w:rsidRDefault="002932FF" w:rsidP="007411B8">
      <w:pPr>
        <w:pStyle w:val="Nadpis1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bookmarkStart w:id="0" w:name="__RefHeading__688_200515024"/>
      <w:bookmarkEnd w:id="0"/>
      <w:r w:rsidRPr="007411B8">
        <w:rPr>
          <w:rFonts w:asciiTheme="minorHAnsi" w:hAnsiTheme="minorHAnsi" w:cs="Arial"/>
          <w:sz w:val="24"/>
          <w:szCs w:val="24"/>
          <w:lang w:val="sk-SK"/>
        </w:rPr>
        <w:t>Zber dát</w:t>
      </w:r>
      <w:r w:rsidR="008E0B56" w:rsidRPr="007411B8">
        <w:rPr>
          <w:rFonts w:asciiTheme="minorHAnsi" w:hAnsiTheme="minorHAnsi" w:cs="Arial"/>
          <w:sz w:val="24"/>
          <w:szCs w:val="24"/>
          <w:lang w:val="sk-SK"/>
        </w:rPr>
        <w:t xml:space="preserve"> a základné merané veličiny</w:t>
      </w:r>
    </w:p>
    <w:p w:rsidR="008E0B56" w:rsidRPr="007411B8" w:rsidRDefault="002932FF" w:rsidP="007411B8">
      <w:pPr>
        <w:keepLines/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="Arial"/>
          <w:color w:val="000000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Zber dát sa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dnes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vykonáva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výhradn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e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s využitím počítač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ov. Merané fyzikálne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veličiny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sú pomocou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vhodných p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revodníkov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sním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ané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ako veličiny elektrické. Signál z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p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revodníkov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,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ak je analógový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, je digitalizov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aný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pomoc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ou meracích kariet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 ďalej ukladaný na disku počítača.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Takto získaný signál je 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ďalej spracovaný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na základ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e fyzikálnych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zákon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ov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a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p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redchádzajúcich kalibrácií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je p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otom rekonštruovaný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eraný priebeh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fyzikáln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ej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veličiny. Modern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é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m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eracie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karty obsahuj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ú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obvykle anal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ó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gové vstupy, anal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ó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gové výstupy, digitáln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vstupy a výstupy.</w:t>
      </w:r>
      <w:r w:rsidR="008E0B56"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8E0B56" w:rsidRPr="007411B8">
        <w:rPr>
          <w:rFonts w:asciiTheme="minorHAnsi" w:hAnsiTheme="minorHAnsi" w:cs="Arial"/>
          <w:color w:val="000000"/>
          <w:szCs w:val="24"/>
          <w:lang w:val="sk-SK"/>
        </w:rPr>
        <w:t>. Zoznam základných meraných veličín:</w:t>
      </w:r>
    </w:p>
    <w:p w:rsidR="008E0B56" w:rsidRPr="007411B8" w:rsidRDefault="008E0B56" w:rsidP="007411B8">
      <w:pPr>
        <w:keepLines/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Tlak vzduchu: statický a dynamický tlak prúdiaceho vzduchu v rozsahu cca 0 – 2,5 kPa</w:t>
      </w:r>
    </w:p>
    <w:p w:rsidR="008E0B56" w:rsidRPr="007411B8" w:rsidRDefault="008E0B56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Rýchlosť prúdenia vzduchu: v rozsahu 0 až do rýchlosti cca 40 m/s</w:t>
      </w:r>
    </w:p>
    <w:p w:rsidR="001815CA" w:rsidRPr="007411B8" w:rsidRDefault="008E0B56" w:rsidP="007411B8">
      <w:pPr>
        <w:keepLines/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lastRenderedPageBreak/>
        <w:t xml:space="preserve">Koncentráciu  stopujúceho plynu: v rádoch </w:t>
      </w:r>
      <w:proofErr w:type="spellStart"/>
      <w:r w:rsidRPr="007411B8">
        <w:rPr>
          <w:rFonts w:asciiTheme="minorHAnsi" w:eastAsia="Times New Roman" w:hAnsiTheme="minorHAnsi" w:cs="Arial"/>
          <w:szCs w:val="24"/>
          <w:lang w:val="sk-SK"/>
        </w:rPr>
        <w:t>ppm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>.</w:t>
      </w:r>
    </w:p>
    <w:p w:rsidR="006D34AD" w:rsidRPr="007411B8" w:rsidRDefault="00007CBC" w:rsidP="007411B8">
      <w:pPr>
        <w:pStyle w:val="Nadpis1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bookmarkStart w:id="1" w:name="__RefHeading__1117_2110575271"/>
      <w:bookmarkEnd w:id="1"/>
      <w:r w:rsidRPr="007411B8">
        <w:rPr>
          <w:rFonts w:asciiTheme="minorHAnsi" w:hAnsiTheme="minorHAnsi" w:cs="Arial"/>
          <w:sz w:val="24"/>
          <w:szCs w:val="24"/>
          <w:lang w:val="sk-SK"/>
        </w:rPr>
        <w:t>Základné pravidlá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 fyzikáln</w:t>
      </w:r>
      <w:r w:rsidR="001815CA" w:rsidRPr="007411B8">
        <w:rPr>
          <w:rFonts w:asciiTheme="minorHAnsi" w:hAnsiTheme="minorHAnsi" w:cs="Arial"/>
          <w:sz w:val="24"/>
          <w:szCs w:val="24"/>
          <w:lang w:val="sk-SK"/>
        </w:rPr>
        <w:t>e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>ho modelov</w:t>
      </w:r>
      <w:r w:rsidR="001815CA" w:rsidRPr="007411B8">
        <w:rPr>
          <w:rFonts w:asciiTheme="minorHAnsi" w:hAnsiTheme="minorHAnsi" w:cs="Arial"/>
          <w:sz w:val="24"/>
          <w:szCs w:val="24"/>
          <w:lang w:val="sk-SK"/>
        </w:rPr>
        <w:t>ania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 v BLWT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Fyzikáln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modelov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anie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 oblasti v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 xml:space="preserve">eterného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inž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 xml:space="preserve">inierstva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využit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 xml:space="preserve">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 xml:space="preserve">eterných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tunel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>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2C0CDF" w:rsidRPr="007411B8">
        <w:rPr>
          <w:rFonts w:asciiTheme="minorHAnsi" w:eastAsia="Times New Roman" w:hAnsiTheme="minorHAnsi" w:cs="Arial"/>
          <w:szCs w:val="24"/>
          <w:lang w:val="sk-SK"/>
        </w:rPr>
        <w:t xml:space="preserve">BLWT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</w:t>
      </w:r>
      <w:r w:rsidR="002C0CDF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="00007CBC"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simulovanou atmosférickou me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zn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ou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vrstvo</w:t>
      </w:r>
      <w:r w:rsidR="002C0CDF" w:rsidRPr="007411B8">
        <w:rPr>
          <w:rFonts w:asciiTheme="minorHAnsi" w:eastAsia="Times New Roman" w:hAnsiTheme="minorHAnsi" w:cs="Arial"/>
          <w:szCs w:val="24"/>
          <w:lang w:val="sk-SK"/>
        </w:rPr>
        <w:t>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za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hŕňa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redovšetkým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krit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ériá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podobnosti p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ri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modelov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aní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</w:t>
      </w:r>
    </w:p>
    <w:p w:rsidR="006D34AD" w:rsidRPr="007411B8" w:rsidRDefault="006D34AD" w:rsidP="007411B8">
      <w:pPr>
        <w:pStyle w:val="Nadpis2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r w:rsidRPr="007411B8">
        <w:rPr>
          <w:rFonts w:asciiTheme="minorHAnsi" w:hAnsiTheme="minorHAnsi" w:cs="Arial"/>
          <w:sz w:val="24"/>
          <w:szCs w:val="24"/>
          <w:lang w:val="sk-SK"/>
        </w:rPr>
        <w:t>M</w:t>
      </w:r>
      <w:r w:rsidR="001815CA" w:rsidRPr="007411B8">
        <w:rPr>
          <w:rFonts w:asciiTheme="minorHAnsi" w:hAnsiTheme="minorHAnsi" w:cs="Arial"/>
          <w:sz w:val="24"/>
          <w:szCs w:val="24"/>
          <w:lang w:val="sk-SK"/>
        </w:rPr>
        <w:t>ierka</w:t>
      </w:r>
      <w:r w:rsidRPr="007411B8">
        <w:rPr>
          <w:rFonts w:asciiTheme="minorHAnsi" w:hAnsiTheme="minorHAnsi" w:cs="Arial"/>
          <w:sz w:val="24"/>
          <w:szCs w:val="24"/>
          <w:lang w:val="sk-SK"/>
        </w:rPr>
        <w:t xml:space="preserve"> modelov</w:t>
      </w:r>
      <w:r w:rsidR="001815CA" w:rsidRPr="007411B8">
        <w:rPr>
          <w:rFonts w:asciiTheme="minorHAnsi" w:hAnsiTheme="minorHAnsi" w:cs="Arial"/>
          <w:sz w:val="24"/>
          <w:szCs w:val="24"/>
          <w:lang w:val="sk-SK"/>
        </w:rPr>
        <w:t>ania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Je nutné 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skúmané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 xml:space="preserve">ielo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zmenši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ierke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, kt</w:t>
      </w:r>
      <w:r w:rsidR="001815CA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ré bude p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ribližne odpovedať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ierke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simul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ácie atmosférickej medznej vrstvy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(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AMV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)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 Simul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ácia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realizovan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á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 BLWT je založen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á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na pr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údení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vzduchu nad drsným povrch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m. Jedná s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o rovnom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ernú drsnosť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, kt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orá generuje turbulentnú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me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dznú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vrstvu s p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ríslušnými parametrami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po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zdĺž z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ložky vektoru 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ý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chlosti, intenzity turbulenc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e, charakteristických rozm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erov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vír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a existenc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e </w:t>
      </w:r>
      <w:proofErr w:type="spellStart"/>
      <w:r w:rsidRPr="007411B8">
        <w:rPr>
          <w:rFonts w:asciiTheme="minorHAnsi" w:eastAsia="Times New Roman" w:hAnsiTheme="minorHAnsi" w:cs="Arial"/>
          <w:szCs w:val="24"/>
          <w:lang w:val="sk-SK"/>
        </w:rPr>
        <w:t>inerciáln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podoblasti p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ri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rozpad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vír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ov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 Vše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tky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ie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to parametr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sú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reálnou atmosféru stanoven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é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a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proofErr w:type="spellStart"/>
      <w:r w:rsidRPr="007411B8">
        <w:rPr>
          <w:rFonts w:asciiTheme="minorHAnsi" w:eastAsia="Times New Roman" w:hAnsiTheme="minorHAnsi" w:cs="Arial"/>
          <w:szCs w:val="24"/>
          <w:lang w:val="sk-SK"/>
        </w:rPr>
        <w:t>tabelov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ané</w:t>
      </w:r>
      <w:proofErr w:type="spellEnd"/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pr</w:t>
      </w:r>
      <w:r w:rsidR="007A1A5F" w:rsidRPr="007411B8">
        <w:rPr>
          <w:rFonts w:asciiTheme="minorHAnsi" w:eastAsia="Times New Roman" w:hAnsiTheme="minorHAnsi" w:cs="Arial"/>
          <w:szCs w:val="24"/>
          <w:lang w:val="sk-SK"/>
        </w:rPr>
        <w:t>e š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tandardn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é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drsnosti terénu. Pom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er hodnô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 simul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á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c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 a reáln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ej atmosfé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rick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ej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me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zn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ej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vrstv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y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tak určuje m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ierka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modelovan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ej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me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zn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vrstvy.</w:t>
      </w:r>
    </w:p>
    <w:p w:rsidR="006D34AD" w:rsidRPr="007411B8" w:rsidRDefault="00643F03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Použitie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rovnom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ernej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drsnosti pr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vytvo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renie simulácie určitej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kateg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ó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rie terénu posl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úži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k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modelov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anie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takzvaného vzd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ialeného poľa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. Ted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oblasti značn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vzd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ia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lené od pr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emeriavaného objektu. Pre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p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rípravu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metod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ík a výs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kum obecných fyzikáln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y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ch princ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ípov v atmosférickej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me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zn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ej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vrstv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je taká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to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simul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ácia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dostat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očná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. P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r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ípady k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dy s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jedná o pr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emeranie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objektu projektovaného v konkrétn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om mie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st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, je nutné zoh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ľa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dni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ť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jeho blízk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 okolie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. 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Ak sa jedná o zástavbu je treba ju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modelova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ť v dostato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čn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m dosahu. Modelov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anie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okol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ia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zástavby vyžaduje  dodrž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anie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relevantn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geometrick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podobnosti topografie okol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itého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terénu vč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ítane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zástavby. V tomto p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rípade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je možné aj  i výraznejšie sa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odchýli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ť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od m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 xml:space="preserve">ierky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simul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á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c</w:t>
      </w:r>
      <w:r w:rsidR="004974AD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216650"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>[2], [3]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.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 xml:space="preserve">ierka modelu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by m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>ala byť volená aj s ohľadom n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 m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>erateľnosť sledovaných parametrov. Model by ma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l b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>yť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vyrobite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>ľ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ný a relat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>ívne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2C0CDF" w:rsidRPr="007411B8">
        <w:rPr>
          <w:rFonts w:asciiTheme="minorHAnsi" w:eastAsia="Times New Roman" w:hAnsiTheme="minorHAnsi" w:cs="Arial"/>
          <w:szCs w:val="24"/>
          <w:lang w:val="sk-SK"/>
        </w:rPr>
        <w:t xml:space="preserve">ľahko </w:t>
      </w:r>
      <w:proofErr w:type="spellStart"/>
      <w:r w:rsidR="002C0CDF" w:rsidRPr="007411B8">
        <w:rPr>
          <w:rFonts w:asciiTheme="minorHAnsi" w:eastAsia="Times New Roman" w:hAnsiTheme="minorHAnsi" w:cs="Arial"/>
          <w:szCs w:val="24"/>
          <w:lang w:val="sk-SK"/>
        </w:rPr>
        <w:t>osaditeľ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ný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tlakovými odb</w:t>
      </w:r>
      <w:r w:rsidR="00016B7A" w:rsidRPr="007411B8">
        <w:rPr>
          <w:rFonts w:asciiTheme="minorHAnsi" w:eastAsia="Times New Roman" w:hAnsiTheme="minorHAnsi" w:cs="Arial"/>
          <w:szCs w:val="24"/>
          <w:lang w:val="sk-SK"/>
        </w:rPr>
        <w:t>ermi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</w:p>
    <w:p w:rsidR="006D34AD" w:rsidRPr="007411B8" w:rsidRDefault="006D34AD" w:rsidP="007411B8">
      <w:pPr>
        <w:pStyle w:val="Nadpis2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r w:rsidRPr="007411B8">
        <w:rPr>
          <w:rFonts w:asciiTheme="minorHAnsi" w:hAnsiTheme="minorHAnsi" w:cs="Arial"/>
          <w:sz w:val="24"/>
          <w:szCs w:val="24"/>
          <w:lang w:val="sk-SK"/>
        </w:rPr>
        <w:t>Krit</w:t>
      </w:r>
      <w:r w:rsidR="00643F03" w:rsidRPr="007411B8">
        <w:rPr>
          <w:rFonts w:asciiTheme="minorHAnsi" w:hAnsiTheme="minorHAnsi" w:cs="Arial"/>
          <w:sz w:val="24"/>
          <w:szCs w:val="24"/>
          <w:lang w:val="sk-SK"/>
        </w:rPr>
        <w:t>é</w:t>
      </w:r>
      <w:r w:rsidRPr="007411B8">
        <w:rPr>
          <w:rFonts w:asciiTheme="minorHAnsi" w:hAnsiTheme="minorHAnsi" w:cs="Arial"/>
          <w:sz w:val="24"/>
          <w:szCs w:val="24"/>
          <w:lang w:val="sk-SK"/>
        </w:rPr>
        <w:t>ri</w:t>
      </w:r>
      <w:r w:rsidR="00643F03" w:rsidRPr="007411B8">
        <w:rPr>
          <w:rFonts w:asciiTheme="minorHAnsi" w:hAnsiTheme="minorHAnsi" w:cs="Arial"/>
          <w:sz w:val="24"/>
          <w:szCs w:val="24"/>
          <w:lang w:val="sk-SK"/>
        </w:rPr>
        <w:t>á</w:t>
      </w:r>
      <w:r w:rsidRPr="007411B8">
        <w:rPr>
          <w:rFonts w:asciiTheme="minorHAnsi" w:hAnsiTheme="minorHAnsi" w:cs="Arial"/>
          <w:sz w:val="24"/>
          <w:szCs w:val="24"/>
          <w:lang w:val="sk-SK"/>
        </w:rPr>
        <w:t xml:space="preserve"> podobnosti</w:t>
      </w:r>
    </w:p>
    <w:p w:rsidR="00643F03" w:rsidRPr="007411B8" w:rsidRDefault="006D34AD" w:rsidP="007411B8">
      <w:pPr>
        <w:pStyle w:val="Nadpis3"/>
        <w:numPr>
          <w:ilvl w:val="0"/>
          <w:numId w:val="0"/>
        </w:numPr>
        <w:spacing w:before="60" w:line="240" w:lineRule="auto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>Krit</w:t>
      </w:r>
      <w:r w:rsidR="00643F03" w:rsidRPr="007411B8">
        <w:rPr>
          <w:rFonts w:asciiTheme="minorHAnsi" w:hAnsiTheme="minorHAnsi" w:cs="Arial"/>
          <w:szCs w:val="24"/>
          <w:lang w:val="sk-SK"/>
        </w:rPr>
        <w:t>ériá</w:t>
      </w:r>
      <w:r w:rsidRPr="007411B8">
        <w:rPr>
          <w:rFonts w:asciiTheme="minorHAnsi" w:hAnsiTheme="minorHAnsi" w:cs="Arial"/>
          <w:szCs w:val="24"/>
          <w:lang w:val="sk-SK"/>
        </w:rPr>
        <w:t xml:space="preserve"> podobnosti </w:t>
      </w:r>
      <w:r w:rsidR="00643F03" w:rsidRPr="007411B8">
        <w:rPr>
          <w:rFonts w:asciiTheme="minorHAnsi" w:hAnsiTheme="minorHAnsi" w:cs="Arial"/>
          <w:szCs w:val="24"/>
          <w:lang w:val="sk-SK"/>
        </w:rPr>
        <w:t xml:space="preserve">sú dané bezrozmernými číslami, rovnosť ktorých pre model aj pre dielo </w:t>
      </w:r>
      <w:r w:rsidRPr="007411B8">
        <w:rPr>
          <w:rFonts w:asciiTheme="minorHAnsi" w:hAnsiTheme="minorHAnsi" w:cs="Arial"/>
          <w:szCs w:val="24"/>
          <w:lang w:val="sk-SK"/>
        </w:rPr>
        <w:t xml:space="preserve"> zaručuje p</w:t>
      </w:r>
      <w:r w:rsidR="00643F03" w:rsidRPr="007411B8">
        <w:rPr>
          <w:rFonts w:asciiTheme="minorHAnsi" w:hAnsiTheme="minorHAnsi" w:cs="Arial"/>
          <w:szCs w:val="24"/>
          <w:lang w:val="sk-SK"/>
        </w:rPr>
        <w:t xml:space="preserve">renositeľnosť </w:t>
      </w:r>
      <w:r w:rsidRPr="007411B8">
        <w:rPr>
          <w:rFonts w:asciiTheme="minorHAnsi" w:hAnsiTheme="minorHAnsi" w:cs="Arial"/>
          <w:szCs w:val="24"/>
          <w:lang w:val="sk-SK"/>
        </w:rPr>
        <w:t>výsledk</w:t>
      </w:r>
      <w:r w:rsidR="00643F03" w:rsidRPr="007411B8">
        <w:rPr>
          <w:rFonts w:asciiTheme="minorHAnsi" w:hAnsiTheme="minorHAnsi" w:cs="Arial"/>
          <w:szCs w:val="24"/>
          <w:lang w:val="sk-SK"/>
        </w:rPr>
        <w:t xml:space="preserve">ov </w:t>
      </w:r>
      <w:r w:rsidRPr="007411B8">
        <w:rPr>
          <w:rFonts w:asciiTheme="minorHAnsi" w:hAnsiTheme="minorHAnsi" w:cs="Arial"/>
          <w:szCs w:val="24"/>
          <w:lang w:val="sk-SK"/>
        </w:rPr>
        <w:t xml:space="preserve"> me</w:t>
      </w:r>
      <w:r w:rsidR="00643F03" w:rsidRPr="007411B8">
        <w:rPr>
          <w:rFonts w:asciiTheme="minorHAnsi" w:hAnsiTheme="minorHAnsi" w:cs="Arial"/>
          <w:szCs w:val="24"/>
          <w:lang w:val="sk-SK"/>
        </w:rPr>
        <w:t>d</w:t>
      </w:r>
      <w:r w:rsidRPr="007411B8">
        <w:rPr>
          <w:rFonts w:asciiTheme="minorHAnsi" w:hAnsiTheme="minorHAnsi" w:cs="Arial"/>
          <w:szCs w:val="24"/>
          <w:lang w:val="sk-SK"/>
        </w:rPr>
        <w:t>zi simul</w:t>
      </w:r>
      <w:r w:rsidR="00643F03" w:rsidRPr="007411B8">
        <w:rPr>
          <w:rFonts w:asciiTheme="minorHAnsi" w:hAnsiTheme="minorHAnsi" w:cs="Arial"/>
          <w:szCs w:val="24"/>
          <w:lang w:val="sk-SK"/>
        </w:rPr>
        <w:t xml:space="preserve">áciou a reálnou situáciou. Myslíme hlavne na nasledujúce čísla </w:t>
      </w:r>
      <w:proofErr w:type="spellStart"/>
      <w:r w:rsidR="00643F03" w:rsidRPr="007411B8">
        <w:rPr>
          <w:rFonts w:asciiTheme="minorHAnsi" w:hAnsiTheme="minorHAnsi" w:cs="Arial"/>
          <w:szCs w:val="24"/>
          <w:lang w:val="sk-SK"/>
        </w:rPr>
        <w:t>Reynlodsovo</w:t>
      </w:r>
      <w:proofErr w:type="spellEnd"/>
      <w:r w:rsidR="00643F03" w:rsidRPr="007411B8">
        <w:rPr>
          <w:rFonts w:asciiTheme="minorHAnsi" w:hAnsiTheme="minorHAnsi" w:cs="Arial"/>
          <w:szCs w:val="24"/>
          <w:lang w:val="sk-SK"/>
        </w:rPr>
        <w:t xml:space="preserve"> číslo </w:t>
      </w:r>
      <w:proofErr w:type="spellStart"/>
      <w:r w:rsidR="00643F03" w:rsidRPr="007411B8">
        <w:rPr>
          <w:rFonts w:asciiTheme="minorHAnsi" w:hAnsiTheme="minorHAnsi" w:cs="Arial"/>
          <w:szCs w:val="24"/>
          <w:lang w:val="sk-SK"/>
        </w:rPr>
        <w:t>Re</w:t>
      </w:r>
      <w:proofErr w:type="spellEnd"/>
      <w:r w:rsidR="00643F03" w:rsidRPr="007411B8">
        <w:rPr>
          <w:rFonts w:asciiTheme="minorHAnsi" w:hAnsiTheme="minorHAnsi" w:cs="Arial"/>
          <w:szCs w:val="24"/>
          <w:lang w:val="sk-SK"/>
        </w:rPr>
        <w:t xml:space="preserve"> vyjadruje pomer zotrvačných síl a síl viskózneho trenia, </w:t>
      </w:r>
      <w:proofErr w:type="spellStart"/>
      <w:r w:rsidR="00643F03" w:rsidRPr="007411B8">
        <w:rPr>
          <w:rFonts w:asciiTheme="minorHAnsi" w:hAnsiTheme="minorHAnsi" w:cs="Arial"/>
          <w:szCs w:val="24"/>
          <w:lang w:val="sk-SK"/>
        </w:rPr>
        <w:t>Froudeovo</w:t>
      </w:r>
      <w:proofErr w:type="spellEnd"/>
      <w:r w:rsidR="00643F03" w:rsidRPr="007411B8">
        <w:rPr>
          <w:rFonts w:asciiTheme="minorHAnsi" w:hAnsiTheme="minorHAnsi" w:cs="Arial"/>
          <w:szCs w:val="24"/>
          <w:lang w:val="sk-SK"/>
        </w:rPr>
        <w:t xml:space="preserve"> číslo </w:t>
      </w:r>
      <w:proofErr w:type="spellStart"/>
      <w:r w:rsidR="00643F03" w:rsidRPr="007411B8">
        <w:rPr>
          <w:rFonts w:asciiTheme="minorHAnsi" w:hAnsiTheme="minorHAnsi" w:cs="Arial"/>
          <w:szCs w:val="24"/>
          <w:lang w:val="sk-SK"/>
        </w:rPr>
        <w:t>Fr</w:t>
      </w:r>
      <w:proofErr w:type="spellEnd"/>
      <w:r w:rsidR="00643F03" w:rsidRPr="007411B8">
        <w:rPr>
          <w:rFonts w:asciiTheme="minorHAnsi" w:hAnsiTheme="minorHAnsi" w:cs="Arial"/>
          <w:szCs w:val="24"/>
          <w:lang w:val="sk-SK"/>
        </w:rPr>
        <w:t xml:space="preserve"> vyjadruje pomer zotrvačných síl a tiažových síl, </w:t>
      </w:r>
      <w:proofErr w:type="spellStart"/>
      <w:r w:rsidR="00643F03" w:rsidRPr="007411B8">
        <w:rPr>
          <w:rFonts w:asciiTheme="minorHAnsi" w:hAnsiTheme="minorHAnsi" w:cs="Arial"/>
          <w:szCs w:val="24"/>
          <w:lang w:val="sk-SK"/>
        </w:rPr>
        <w:t>Rosbiho</w:t>
      </w:r>
      <w:proofErr w:type="spellEnd"/>
      <w:r w:rsidR="00643F03" w:rsidRPr="007411B8">
        <w:rPr>
          <w:rFonts w:asciiTheme="minorHAnsi" w:hAnsiTheme="minorHAnsi" w:cs="Arial"/>
          <w:szCs w:val="24"/>
          <w:lang w:val="sk-SK"/>
        </w:rPr>
        <w:t xml:space="preserve"> číslo </w:t>
      </w:r>
      <w:proofErr w:type="spellStart"/>
      <w:r w:rsidR="00643F03" w:rsidRPr="007411B8">
        <w:rPr>
          <w:rFonts w:asciiTheme="minorHAnsi" w:hAnsiTheme="minorHAnsi" w:cs="Arial"/>
          <w:szCs w:val="24"/>
          <w:lang w:val="sk-SK"/>
        </w:rPr>
        <w:t>Ro</w:t>
      </w:r>
      <w:proofErr w:type="spellEnd"/>
    </w:p>
    <w:p w:rsidR="00193CD2" w:rsidRPr="007411B8" w:rsidRDefault="00643F03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Vyjadruje vplyv pôsobenia zemskej rotácie</w:t>
      </w:r>
      <w:r w:rsidR="00193CD2" w:rsidRPr="007411B8">
        <w:rPr>
          <w:rFonts w:asciiTheme="minorHAnsi" w:eastAsia="Times New Roman" w:hAnsiTheme="minorHAnsi" w:cs="Arial"/>
          <w:szCs w:val="24"/>
          <w:lang w:val="sk-SK"/>
        </w:rPr>
        <w:t xml:space="preserve"> a </w:t>
      </w:r>
      <w:proofErr w:type="spellStart"/>
      <w:r w:rsidR="00193CD2" w:rsidRPr="007411B8">
        <w:rPr>
          <w:rFonts w:asciiTheme="minorHAnsi" w:eastAsia="Times New Roman" w:hAnsiTheme="minorHAnsi" w:cs="Arial"/>
          <w:szCs w:val="24"/>
          <w:lang w:val="sk-SK"/>
        </w:rPr>
        <w:t>Strouhalovo</w:t>
      </w:r>
      <w:proofErr w:type="spellEnd"/>
      <w:r w:rsidR="00193CD2" w:rsidRPr="007411B8">
        <w:rPr>
          <w:rFonts w:asciiTheme="minorHAnsi" w:eastAsia="Times New Roman" w:hAnsiTheme="minorHAnsi" w:cs="Arial"/>
          <w:szCs w:val="24"/>
          <w:lang w:val="sk-SK"/>
        </w:rPr>
        <w:t xml:space="preserve"> číslo </w:t>
      </w:r>
      <w:proofErr w:type="spellStart"/>
      <w:r w:rsidR="00193CD2" w:rsidRPr="007411B8">
        <w:rPr>
          <w:rFonts w:asciiTheme="minorHAnsi" w:eastAsia="Times New Roman" w:hAnsiTheme="minorHAnsi" w:cs="Arial"/>
          <w:szCs w:val="24"/>
          <w:lang w:val="sk-SK"/>
        </w:rPr>
        <w:t>St</w:t>
      </w:r>
      <w:proofErr w:type="spellEnd"/>
      <w:r w:rsidR="00193CD2" w:rsidRPr="007411B8">
        <w:rPr>
          <w:rFonts w:asciiTheme="minorHAnsi" w:eastAsia="Times New Roman" w:hAnsiTheme="minorHAnsi" w:cs="Arial"/>
          <w:szCs w:val="24"/>
          <w:lang w:val="sk-SK"/>
        </w:rPr>
        <w:t xml:space="preserve"> na využívanie časovej mierky medzi simuláciou a reálnou situáciou pri sledovaní dynamických javov  atmosférickej medznej vrstve. </w:t>
      </w:r>
    </w:p>
    <w:p w:rsidR="00C73861" w:rsidRPr="007411B8" w:rsidRDefault="00C73861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</w:p>
    <w:p w:rsidR="006D34AD" w:rsidRPr="007411B8" w:rsidRDefault="00193CD2" w:rsidP="007411B8">
      <w:pPr>
        <w:pStyle w:val="Nadpis1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bookmarkStart w:id="2" w:name="__RefHeading__690_200515024"/>
      <w:bookmarkEnd w:id="2"/>
      <w:r w:rsidRPr="007411B8">
        <w:rPr>
          <w:rFonts w:asciiTheme="minorHAnsi" w:hAnsiTheme="minorHAnsi" w:cs="Arial"/>
          <w:sz w:val="24"/>
          <w:szCs w:val="24"/>
          <w:lang w:val="sk-SK"/>
        </w:rPr>
        <w:t>Základné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 m</w:t>
      </w:r>
      <w:r w:rsidRPr="007411B8">
        <w:rPr>
          <w:rFonts w:asciiTheme="minorHAnsi" w:hAnsiTheme="minorHAnsi" w:cs="Arial"/>
          <w:sz w:val="24"/>
          <w:szCs w:val="24"/>
          <w:lang w:val="sk-SK"/>
        </w:rPr>
        <w:t>erané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 fyzikáln</w:t>
      </w:r>
      <w:r w:rsidRPr="007411B8">
        <w:rPr>
          <w:rFonts w:asciiTheme="minorHAnsi" w:hAnsiTheme="minorHAnsi" w:cs="Arial"/>
          <w:sz w:val="24"/>
          <w:szCs w:val="24"/>
          <w:lang w:val="sk-SK"/>
        </w:rPr>
        <w:t>e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 veličiny v BLWT</w:t>
      </w:r>
    </w:p>
    <w:p w:rsidR="006D34AD" w:rsidRPr="007411B8" w:rsidRDefault="008E0B56" w:rsidP="007411B8">
      <w:pPr>
        <w:pStyle w:val="Nadpis2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bookmarkStart w:id="3" w:name="__RefHeading__692_200515024"/>
      <w:bookmarkEnd w:id="3"/>
      <w:r w:rsidRPr="007411B8">
        <w:rPr>
          <w:rFonts w:asciiTheme="minorHAnsi" w:hAnsiTheme="minorHAnsi" w:cs="Arial"/>
          <w:sz w:val="24"/>
          <w:szCs w:val="24"/>
          <w:lang w:val="sk-SK"/>
        </w:rPr>
        <w:t>Tlak v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>zduchu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V p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ípad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aplik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ácií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 BLWT budeme vždy hovo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riť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 tlakov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om rozdie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l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eranom v sledovaných miestach. Statický tlak vnútri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kanálu v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eterného tunela tunelu bude meraný 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proti atmosférickému tl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aku v jeho okolí, tlak na modeloch bude meraný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proti statickému tlaku 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vnútri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eterného tunelu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, dynamický tlak pr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ú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iaceho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média je rozd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iel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tlaku celkového a statického v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ieste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erania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 Barometrický tlak spolu s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okol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itou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teplotou vstupuje p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ri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pr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evádzke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eterného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tunel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do výpočt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na m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ieste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hustoty vzduchu, kt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orá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vyplýv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z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stavov</w:t>
      </w:r>
      <w:r w:rsidR="00C73861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rovnice a je d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aná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vz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ťahom</w:t>
      </w:r>
    </w:p>
    <w:p w:rsidR="006D34AD" w:rsidRPr="007411B8" w:rsidRDefault="003933E0" w:rsidP="00D42D66">
      <w:pPr>
        <w:spacing w:before="60" w:after="0" w:line="240" w:lineRule="auto"/>
        <w:jc w:val="center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position w:val="-24"/>
          <w:szCs w:val="24"/>
          <w:lang w:val="sk-SK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 filled="t">
            <v:fill color2="black"/>
            <v:imagedata r:id="rId7" o:title=""/>
          </v:shape>
          <o:OLEObject Type="Embed" ProgID="Equation.3" ShapeID="_x0000_i1025" DrawAspect="Content" ObjectID="_1379107552" r:id="rId8"/>
        </w:objec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,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lastRenderedPageBreak/>
        <w:t xml:space="preserve">kde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ρ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 hustota vzduchu,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p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 barometrický tlak,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r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 xml:space="preserve"> je univerzálna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plynová kon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š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tanta (</w:t>
      </w:r>
      <w:r w:rsidR="00D25EED" w:rsidRPr="007411B8">
        <w:rPr>
          <w:rFonts w:asciiTheme="minorHAnsi" w:eastAsia="Times New Roman" w:hAnsiTheme="minorHAnsi" w:cs="Arial"/>
          <w:szCs w:val="24"/>
          <w:lang w:val="sk-SK"/>
        </w:rPr>
        <w:t>pre vzduch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= 287,056 J.K</w:t>
      </w:r>
      <w:r w:rsidRPr="007411B8">
        <w:rPr>
          <w:rFonts w:asciiTheme="minorHAnsi" w:hAnsiTheme="minorHAnsi" w:cs="Arial"/>
          <w:szCs w:val="24"/>
          <w:vertAlign w:val="superscript"/>
          <w:lang w:val="sk-SK"/>
        </w:rPr>
        <w:t>-1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.kg</w:t>
      </w:r>
      <w:r w:rsidRPr="007411B8">
        <w:rPr>
          <w:rFonts w:asciiTheme="minorHAnsi" w:eastAsia="Times New Roman" w:hAnsiTheme="minorHAnsi" w:cs="Arial"/>
          <w:szCs w:val="24"/>
          <w:vertAlign w:val="superscript"/>
          <w:lang w:val="sk-SK"/>
        </w:rPr>
        <w:t>-1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) T je termodynamická teplota v okolí.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Statický tlak </w:t>
      </w:r>
      <w:proofErr w:type="spellStart"/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p</w:t>
      </w:r>
      <w:r w:rsidRPr="007411B8">
        <w:rPr>
          <w:rFonts w:asciiTheme="minorHAnsi" w:hAnsiTheme="minorHAnsi" w:cs="Arial"/>
          <w:szCs w:val="24"/>
          <w:vertAlign w:val="subscript"/>
          <w:lang w:val="sk-SK"/>
        </w:rPr>
        <w:t>stat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[kg.m</w:t>
      </w:r>
      <w:r w:rsidRPr="007411B8">
        <w:rPr>
          <w:rFonts w:asciiTheme="minorHAnsi" w:eastAsia="Times New Roman" w:hAnsiTheme="minorHAnsi" w:cs="Arial"/>
          <w:szCs w:val="24"/>
          <w:vertAlign w:val="superscript"/>
          <w:lang w:val="sk-SK"/>
        </w:rPr>
        <w:t>-1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.s</w:t>
      </w:r>
      <w:r w:rsidRPr="007411B8">
        <w:rPr>
          <w:rFonts w:asciiTheme="minorHAnsi" w:eastAsia="Times New Roman" w:hAnsiTheme="minorHAnsi" w:cs="Arial"/>
          <w:szCs w:val="24"/>
          <w:vertAlign w:val="superscript"/>
          <w:lang w:val="sk-SK"/>
        </w:rPr>
        <w:t>-2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] – obecn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jedná o tlak 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spô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sobený 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len tiažou  vzduchového stĺpca. Ve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rný tunel typu BLWT navr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 xml:space="preserve">hnutý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STU Bratislava je z princ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ípu tunel podtlakový. Pokiaľ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bude tunel 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 xml:space="preserve">mimo prevádzky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bude statický tlak v tunel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i zhodný s barometrickým tlako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 v okolí. Pok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 xml:space="preserve">aľ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tunel rozb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ehne statický tlak sa z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níž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na úkor nár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stu tlaku dynamického. Statický tlak v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pr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údiacom vzduchu sa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 xml:space="preserve">eria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pomoc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ou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statických tlakových odb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 xml:space="preserve">erov, podrobnejšie popísané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nap</w:t>
      </w:r>
      <w:r w:rsidR="00AF5EE6" w:rsidRPr="007411B8">
        <w:rPr>
          <w:rFonts w:asciiTheme="minorHAnsi" w:eastAsia="Times New Roman" w:hAnsiTheme="minorHAnsi" w:cs="Arial"/>
          <w:szCs w:val="24"/>
          <w:lang w:val="sk-SK"/>
        </w:rPr>
        <w:t>r.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 v [2]. Zjednodušene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 tlakový odb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 statického tlaku um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iestnený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kolmo k p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rúdniciam. Takéto meranie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statického tlaku je za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ťažené určitou neistotou merania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, 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lebo pri prúdení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vzduchu okolo odb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ru m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ôže dochádzať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 pohyb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vzduchu 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vnútri odberu. Geometria a poloha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statických tlakových odb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erov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ôže túto neistotu merania zväčšiť aj zmenšiť.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V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rípade </w:t>
      </w:r>
      <w:proofErr w:type="spellStart"/>
      <w:r w:rsidRPr="007411B8">
        <w:rPr>
          <w:rFonts w:asciiTheme="minorHAnsi" w:eastAsia="Times New Roman" w:hAnsiTheme="minorHAnsi" w:cs="Arial"/>
          <w:szCs w:val="24"/>
          <w:lang w:val="sk-SK"/>
        </w:rPr>
        <w:t>Prandtlov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proofErr w:type="spellEnd"/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 sondy (</w:t>
      </w:r>
      <w:proofErr w:type="spellStart"/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Pitot</w:t>
      </w:r>
      <w:proofErr w:type="spellEnd"/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 statická trubica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) je to za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istené vhodným tvarovaním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hlavice  t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ejto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sondy a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um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iestnením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statických odb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erov dostatočne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ďaleko od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jej čela.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V p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rí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pad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kontroly za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ťaženie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ien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kanálu v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eterného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tunel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je toto za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bezpečené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um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iestnením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statických odb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 xml:space="preserve">erov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do st</w:t>
      </w:r>
      <w:r w:rsidR="00D570FA" w:rsidRPr="007411B8">
        <w:rPr>
          <w:rFonts w:asciiTheme="minorHAnsi" w:eastAsia="Times New Roman" w:hAnsiTheme="minorHAnsi" w:cs="Arial"/>
          <w:szCs w:val="24"/>
          <w:lang w:val="sk-SK"/>
        </w:rPr>
        <w:t>ien kanála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Pok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iaľ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reba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stanovi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statický tlak v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ieste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modelu je t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reba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použ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iť špeciálne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sondy pr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m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eranie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statického tlaku, </w:t>
      </w:r>
      <w:r w:rsidR="00C73861" w:rsidRPr="007411B8">
        <w:rPr>
          <w:rFonts w:asciiTheme="minorHAnsi" w:eastAsia="Times New Roman" w:hAnsiTheme="minorHAnsi" w:cs="Arial"/>
          <w:szCs w:val="24"/>
          <w:lang w:val="sk-SK"/>
        </w:rPr>
        <w:t>alebo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t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iež </w:t>
      </w:r>
      <w:proofErr w:type="spellStart"/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Prandtlovu</w:t>
      </w:r>
      <w:proofErr w:type="spellEnd"/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 trubicu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, kt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orá statický odber obsahuje. Každá zo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sond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 má svoje výhody i nevýhody. </w:t>
      </w:r>
      <w:r w:rsidR="00C73861" w:rsidRPr="007411B8">
        <w:rPr>
          <w:rFonts w:asciiTheme="minorHAnsi" w:eastAsia="Times New Roman" w:hAnsiTheme="minorHAnsi" w:cs="Arial"/>
          <w:szCs w:val="24"/>
          <w:lang w:val="sk-SK"/>
        </w:rPr>
        <w:t>Pre meranie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ieste modelu v BLWT sa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j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ví ako n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jvhodn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ejšia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disková sonda s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dostat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>očne veľ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kým pr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iemerom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disku. Te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ória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tlakových sond a závislosti chyby m</w:t>
      </w:r>
      <w:r w:rsidR="00E64CC6" w:rsidRPr="007411B8">
        <w:rPr>
          <w:rFonts w:asciiTheme="minorHAnsi" w:eastAsia="Times New Roman" w:hAnsiTheme="minorHAnsi" w:cs="Arial"/>
          <w:szCs w:val="24"/>
          <w:lang w:val="sk-SK"/>
        </w:rPr>
        <w:t xml:space="preserve">erania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na </w:t>
      </w:r>
      <w:r w:rsidR="00277BD7" w:rsidRPr="007411B8">
        <w:rPr>
          <w:rFonts w:asciiTheme="minorHAnsi" w:eastAsia="Times New Roman" w:hAnsiTheme="minorHAnsi" w:cs="Arial"/>
          <w:szCs w:val="24"/>
          <w:lang w:val="sk-SK"/>
        </w:rPr>
        <w:t>ich geometrii sú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dob</w:t>
      </w:r>
      <w:r w:rsidR="00277BD7" w:rsidRPr="007411B8">
        <w:rPr>
          <w:rFonts w:asciiTheme="minorHAnsi" w:eastAsia="Times New Roman" w:hAnsiTheme="minorHAnsi" w:cs="Arial"/>
          <w:szCs w:val="24"/>
          <w:lang w:val="sk-SK"/>
        </w:rPr>
        <w:t xml:space="preserve">re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pop</w:t>
      </w:r>
      <w:r w:rsidR="00277BD7" w:rsidRPr="007411B8">
        <w:rPr>
          <w:rFonts w:asciiTheme="minorHAnsi" w:eastAsia="Times New Roman" w:hAnsiTheme="minorHAnsi" w:cs="Arial"/>
          <w:szCs w:val="24"/>
          <w:lang w:val="sk-SK"/>
        </w:rPr>
        <w:t xml:space="preserve">ísané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 [2].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Dynamický tlak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q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[kg.m</w:t>
      </w:r>
      <w:r w:rsidRPr="007411B8">
        <w:rPr>
          <w:rFonts w:asciiTheme="minorHAnsi" w:eastAsia="Times New Roman" w:hAnsiTheme="minorHAnsi" w:cs="Arial"/>
          <w:szCs w:val="24"/>
          <w:vertAlign w:val="superscript"/>
          <w:lang w:val="sk-SK"/>
        </w:rPr>
        <w:t>-1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.s</w:t>
      </w:r>
      <w:r w:rsidRPr="007411B8">
        <w:rPr>
          <w:rFonts w:asciiTheme="minorHAnsi" w:eastAsia="Times New Roman" w:hAnsiTheme="minorHAnsi" w:cs="Arial"/>
          <w:szCs w:val="24"/>
          <w:vertAlign w:val="superscript"/>
          <w:lang w:val="sk-SK"/>
        </w:rPr>
        <w:t>-2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] – je pop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ísaný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ako kinetická energi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objemov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jednotky pr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údiaceho 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zduchu</w:t>
      </w:r>
    </w:p>
    <w:p w:rsidR="006D34AD" w:rsidRPr="007411B8" w:rsidRDefault="00DF17EE" w:rsidP="00D42D66">
      <w:pPr>
        <w:spacing w:before="60" w:after="0" w:line="240" w:lineRule="auto"/>
        <w:jc w:val="center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position w:val="-24"/>
          <w:szCs w:val="24"/>
          <w:lang w:val="sk-SK"/>
        </w:rPr>
        <w:object w:dxaOrig="1020" w:dyaOrig="620">
          <v:shape id="_x0000_i1026" type="#_x0000_t75" style="width:51pt;height:30.75pt" o:ole="" filled="t">
            <v:fill color2="black"/>
            <v:imagedata r:id="rId9" o:title=""/>
          </v:shape>
          <o:OLEObject Type="Embed" ProgID="Equation.3" ShapeID="_x0000_i1026" DrawAspect="Content" ObjectID="_1379107553" r:id="rId10"/>
        </w:objec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Jedná s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a o statický tlak spotr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ebovaný na 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uvedenie do pohybu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objemov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ej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jednotky vzduchu s hustotou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ρ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 na rýchlosť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</w:t>
      </w:r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. 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Možno potom písať:</w:t>
      </w:r>
    </w:p>
    <w:p w:rsidR="006D34AD" w:rsidRPr="007411B8" w:rsidRDefault="006D34AD" w:rsidP="00D42D66">
      <w:pPr>
        <w:spacing w:before="60" w:after="0" w:line="240" w:lineRule="auto"/>
        <w:jc w:val="center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position w:val="-3"/>
          <w:szCs w:val="24"/>
          <w:lang w:val="sk-SK"/>
        </w:rPr>
        <w:object w:dxaOrig="1404" w:dyaOrig="301">
          <v:shape id="_x0000_i1027" type="#_x0000_t75" style="width:70.5pt;height:15pt" o:ole="" filled="t">
            <v:fill color2="black"/>
            <v:imagedata r:id="rId11" o:title=""/>
          </v:shape>
          <o:OLEObject Type="Embed" ProgID="Equation.3" ShapeID="_x0000_i1027" DrawAspect="Content" ObjectID="_1379107554" r:id="rId12"/>
        </w:objec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kde </w:t>
      </w:r>
      <w:proofErr w:type="spellStart"/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p</w:t>
      </w:r>
      <w:r w:rsidRPr="007411B8">
        <w:rPr>
          <w:rFonts w:asciiTheme="minorHAnsi" w:eastAsia="Times New Roman" w:hAnsiTheme="minorHAnsi" w:cs="Arial"/>
          <w:szCs w:val="24"/>
          <w:vertAlign w:val="subscript"/>
          <w:lang w:val="sk-SK"/>
        </w:rPr>
        <w:t>celk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 celkový tlak pr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ú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iaceho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vzduchu v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ieste merania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a </w:t>
      </w:r>
      <w:proofErr w:type="spellStart"/>
      <w:r w:rsidRPr="007411B8">
        <w:rPr>
          <w:rFonts w:asciiTheme="minorHAnsi" w:eastAsia="Times New Roman" w:hAnsiTheme="minorHAnsi" w:cs="Arial"/>
          <w:i/>
          <w:iCs/>
          <w:szCs w:val="24"/>
          <w:lang w:val="sk-SK"/>
        </w:rPr>
        <w:t>p</w:t>
      </w:r>
      <w:r w:rsidRPr="007411B8">
        <w:rPr>
          <w:rFonts w:asciiTheme="minorHAnsi" w:eastAsia="Times New Roman" w:hAnsiTheme="minorHAnsi" w:cs="Arial"/>
          <w:szCs w:val="24"/>
          <w:vertAlign w:val="subscript"/>
          <w:lang w:val="sk-SK"/>
        </w:rPr>
        <w:t>stat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je statický tlak v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 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ieste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erania. Z uvedeného vyplýva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, že zvyšov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anie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dynamického 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 xml:space="preserve">tlaku sa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je na úkor tlaku statického.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b/>
          <w:szCs w:val="24"/>
          <w:lang w:val="sk-SK"/>
        </w:rPr>
        <w:t>Základn</w:t>
      </w:r>
      <w:r w:rsidR="007343D2" w:rsidRPr="007411B8">
        <w:rPr>
          <w:rFonts w:asciiTheme="minorHAnsi" w:eastAsia="Times New Roman" w:hAnsiTheme="minorHAnsi" w:cs="Arial"/>
          <w:b/>
          <w:szCs w:val="24"/>
          <w:lang w:val="sk-SK"/>
        </w:rPr>
        <w:t>ý</w:t>
      </w:r>
      <w:r w:rsidRPr="007411B8">
        <w:rPr>
          <w:rFonts w:asciiTheme="minorHAnsi" w:eastAsia="Times New Roman" w:hAnsiTheme="minorHAnsi" w:cs="Arial"/>
          <w:b/>
          <w:szCs w:val="24"/>
          <w:lang w:val="sk-SK"/>
        </w:rPr>
        <w:t xml:space="preserve"> postup m</w:t>
      </w:r>
      <w:r w:rsidR="007343D2" w:rsidRPr="007411B8">
        <w:rPr>
          <w:rFonts w:asciiTheme="minorHAnsi" w:eastAsia="Times New Roman" w:hAnsiTheme="minorHAnsi" w:cs="Arial"/>
          <w:b/>
          <w:szCs w:val="24"/>
          <w:lang w:val="sk-SK"/>
        </w:rPr>
        <w:t xml:space="preserve">erania </w:t>
      </w:r>
      <w:r w:rsidRPr="007411B8">
        <w:rPr>
          <w:rFonts w:asciiTheme="minorHAnsi" w:eastAsia="Times New Roman" w:hAnsiTheme="minorHAnsi" w:cs="Arial"/>
          <w:b/>
          <w:szCs w:val="24"/>
          <w:lang w:val="sk-SK"/>
        </w:rPr>
        <w:t>tlaku</w:t>
      </w:r>
      <w:r w:rsidR="007343D2" w:rsidRPr="007411B8">
        <w:rPr>
          <w:rFonts w:asciiTheme="minorHAnsi" w:eastAsia="Times New Roman" w:hAnsiTheme="minorHAnsi" w:cs="Arial"/>
          <w:szCs w:val="24"/>
          <w:lang w:val="sk-SK"/>
        </w:rPr>
        <w:t>:</w:t>
      </w:r>
      <w:r w:rsidR="000A7E3F" w:rsidRPr="007411B8">
        <w:rPr>
          <w:rFonts w:asciiTheme="minorHAnsi" w:eastAsia="Times New Roman" w:hAnsiTheme="minorHAnsi" w:cs="Arial"/>
          <w:szCs w:val="24"/>
          <w:lang w:val="sk-SK"/>
        </w:rPr>
        <w:t xml:space="preserve"> odber tlaku (príslušný senzor), tlaková cesta, prevodník tlaku na elektrickú veličinu (alebo priame meranie klasickými analógovými senzormi), analógovo-digitálny prevodník, spracovanie signálu v PC.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</w:p>
    <w:p w:rsidR="006D34AD" w:rsidRPr="007411B8" w:rsidRDefault="008E0B56" w:rsidP="007411B8">
      <w:pPr>
        <w:pStyle w:val="Nadpis2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bookmarkStart w:id="4" w:name="__RefHeading__694_200515024"/>
      <w:bookmarkEnd w:id="4"/>
      <w:r w:rsidRPr="007411B8">
        <w:rPr>
          <w:rFonts w:asciiTheme="minorHAnsi" w:hAnsiTheme="minorHAnsi" w:cs="Arial"/>
          <w:sz w:val="24"/>
          <w:szCs w:val="24"/>
          <w:lang w:val="sk-SK"/>
        </w:rPr>
        <w:t>Rý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>chlos</w:t>
      </w:r>
      <w:r w:rsidRPr="007411B8">
        <w:rPr>
          <w:rFonts w:asciiTheme="minorHAnsi" w:hAnsiTheme="minorHAnsi" w:cs="Arial"/>
          <w:sz w:val="24"/>
          <w:szCs w:val="24"/>
          <w:lang w:val="sk-SK"/>
        </w:rPr>
        <w:t>ť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 pr</w:t>
      </w:r>
      <w:r w:rsidRPr="007411B8">
        <w:rPr>
          <w:rFonts w:asciiTheme="minorHAnsi" w:hAnsiTheme="minorHAnsi" w:cs="Arial"/>
          <w:sz w:val="24"/>
          <w:szCs w:val="24"/>
          <w:lang w:val="sk-SK"/>
        </w:rPr>
        <w:t>údiaceho vzduchu</w:t>
      </w:r>
    </w:p>
    <w:p w:rsidR="006D34AD" w:rsidRPr="007411B8" w:rsidRDefault="00755DBB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Počas prevádzky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BLWT je nutné m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erať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ý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chlostn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é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profily, kt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ré dávaj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ú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inform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áciu o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charakter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a kvalit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simulovan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ej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me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dznej vrstvy. Apliká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c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ie vhodné pre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BLWT n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k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dy vyžaduj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ú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stanoven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ie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pr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údových polí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v okolí projektovaných objekt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ov 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p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rípadne meranie rýchlosti vetra v relevantný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>ch m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iestach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 v okolí objekt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ov</w:t>
      </w:r>
      <w:r w:rsidR="006D34AD" w:rsidRPr="007411B8">
        <w:rPr>
          <w:rFonts w:asciiTheme="minorHAnsi" w:eastAsia="Times New Roman" w:hAnsiTheme="minorHAnsi" w:cs="Arial"/>
          <w:szCs w:val="24"/>
          <w:lang w:val="sk-SK"/>
        </w:rPr>
        <w:t xml:space="preserve">.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>Simul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 xml:space="preserve">ácia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atmosférick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ej medznej v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rstvy vyžaduje zachov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 xml:space="preserve">anie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podobnosti v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 xml:space="preserve"> troch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základn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ý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ch parametr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och. Jedná sa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o profil st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 xml:space="preserve">rednej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hodnoty po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 xml:space="preserve">zdĺžnej zložky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vektoru r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ý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chlosti v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etra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. Profil intenzity turbulenc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i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e t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ejto zložky a spektrálnu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 hustotu vír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>ov obsiahnutých v generovano</w:t>
      </w:r>
      <w:r w:rsidRPr="007411B8">
        <w:rPr>
          <w:rFonts w:asciiTheme="minorHAnsi" w:eastAsia="Times New Roman" w:hAnsiTheme="minorHAnsi" w:cs="Arial"/>
          <w:szCs w:val="24"/>
          <w:lang w:val="sk-SK"/>
        </w:rPr>
        <w:t>m pr</w:t>
      </w:r>
      <w:r w:rsidR="00755DBB" w:rsidRPr="007411B8">
        <w:rPr>
          <w:rFonts w:asciiTheme="minorHAnsi" w:eastAsia="Times New Roman" w:hAnsiTheme="minorHAnsi" w:cs="Arial"/>
          <w:szCs w:val="24"/>
          <w:lang w:val="sk-SK"/>
        </w:rPr>
        <w:t xml:space="preserve">úde 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vzduchu. </w:t>
      </w:r>
    </w:p>
    <w:p w:rsidR="006D34AD" w:rsidRPr="007411B8" w:rsidRDefault="006D34AD" w:rsidP="007411B8">
      <w:pPr>
        <w:pStyle w:val="Zkladntext"/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lastRenderedPageBreak/>
        <w:t>N</w:t>
      </w:r>
      <w:r w:rsidR="00C519B5" w:rsidRPr="007411B8">
        <w:rPr>
          <w:rFonts w:asciiTheme="minorHAnsi" w:hAnsiTheme="minorHAnsi" w:cs="Arial"/>
          <w:szCs w:val="24"/>
          <w:lang w:val="sk-SK"/>
        </w:rPr>
        <w:t>a</w:t>
      </w:r>
      <w:r w:rsidRPr="007411B8">
        <w:rPr>
          <w:rFonts w:asciiTheme="minorHAnsi" w:hAnsiTheme="minorHAnsi" w:cs="Arial"/>
          <w:szCs w:val="24"/>
          <w:lang w:val="sk-SK"/>
        </w:rPr>
        <w:t>jvhodn</w:t>
      </w:r>
      <w:r w:rsidR="00C519B5" w:rsidRPr="007411B8">
        <w:rPr>
          <w:rFonts w:asciiTheme="minorHAnsi" w:hAnsiTheme="minorHAnsi" w:cs="Arial"/>
          <w:szCs w:val="24"/>
          <w:lang w:val="sk-SK"/>
        </w:rPr>
        <w:t xml:space="preserve">ejším </w:t>
      </w:r>
      <w:r w:rsidRPr="007411B8">
        <w:rPr>
          <w:rFonts w:asciiTheme="minorHAnsi" w:hAnsiTheme="minorHAnsi" w:cs="Arial"/>
          <w:szCs w:val="24"/>
          <w:lang w:val="sk-SK"/>
        </w:rPr>
        <w:t>prost</w:t>
      </w:r>
      <w:r w:rsidR="00C519B5" w:rsidRPr="007411B8">
        <w:rPr>
          <w:rFonts w:asciiTheme="minorHAnsi" w:hAnsiTheme="minorHAnsi" w:cs="Arial"/>
          <w:szCs w:val="24"/>
          <w:lang w:val="sk-SK"/>
        </w:rPr>
        <w:t xml:space="preserve">riedkom pre </w:t>
      </w:r>
      <w:r w:rsidRPr="007411B8">
        <w:rPr>
          <w:rFonts w:asciiTheme="minorHAnsi" w:hAnsiTheme="minorHAnsi" w:cs="Arial"/>
          <w:szCs w:val="24"/>
          <w:lang w:val="sk-SK"/>
        </w:rPr>
        <w:t xml:space="preserve">kontrolu </w:t>
      </w:r>
      <w:r w:rsidR="00C519B5" w:rsidRPr="007411B8">
        <w:rPr>
          <w:rFonts w:asciiTheme="minorHAnsi" w:hAnsiTheme="minorHAnsi" w:cs="Arial"/>
          <w:szCs w:val="24"/>
          <w:lang w:val="sk-SK"/>
        </w:rPr>
        <w:t xml:space="preserve">spomenutých parametrov </w:t>
      </w:r>
      <w:r w:rsidRPr="007411B8">
        <w:rPr>
          <w:rFonts w:asciiTheme="minorHAnsi" w:hAnsiTheme="minorHAnsi" w:cs="Arial"/>
          <w:szCs w:val="24"/>
          <w:lang w:val="sk-SK"/>
        </w:rPr>
        <w:t>je tzv</w:t>
      </w:r>
      <w:r w:rsidR="00C519B5" w:rsidRPr="007411B8">
        <w:rPr>
          <w:rFonts w:asciiTheme="minorHAnsi" w:hAnsiTheme="minorHAnsi" w:cs="Arial"/>
          <w:szCs w:val="24"/>
          <w:lang w:val="sk-SK"/>
        </w:rPr>
        <w:t>.</w:t>
      </w:r>
      <w:r w:rsidRPr="007411B8">
        <w:rPr>
          <w:rFonts w:asciiTheme="minorHAnsi" w:hAnsiTheme="minorHAnsi" w:cs="Arial"/>
          <w:szCs w:val="24"/>
          <w:lang w:val="sk-SK"/>
        </w:rPr>
        <w:t xml:space="preserve"> anemomet</w:t>
      </w:r>
      <w:r w:rsidR="00C519B5" w:rsidRPr="007411B8">
        <w:rPr>
          <w:rFonts w:asciiTheme="minorHAnsi" w:hAnsiTheme="minorHAnsi" w:cs="Arial"/>
          <w:szCs w:val="24"/>
          <w:lang w:val="sk-SK"/>
        </w:rPr>
        <w:t>er so</w:t>
      </w:r>
      <w:r w:rsidRPr="007411B8">
        <w:rPr>
          <w:rFonts w:asciiTheme="minorHAnsi" w:hAnsiTheme="minorHAnsi" w:cs="Arial"/>
          <w:szCs w:val="24"/>
          <w:lang w:val="sk-SK"/>
        </w:rPr>
        <w:t xml:space="preserve"> </w:t>
      </w:r>
      <w:proofErr w:type="spellStart"/>
      <w:r w:rsidRPr="007411B8">
        <w:rPr>
          <w:rFonts w:asciiTheme="minorHAnsi" w:hAnsiTheme="minorHAnsi" w:cs="Arial"/>
          <w:szCs w:val="24"/>
          <w:lang w:val="sk-SK"/>
        </w:rPr>
        <w:t>žhavenými</w:t>
      </w:r>
      <w:proofErr w:type="spellEnd"/>
      <w:r w:rsidRPr="007411B8">
        <w:rPr>
          <w:rFonts w:asciiTheme="minorHAnsi" w:hAnsiTheme="minorHAnsi" w:cs="Arial"/>
          <w:szCs w:val="24"/>
          <w:lang w:val="sk-SK"/>
        </w:rPr>
        <w:t xml:space="preserve"> element</w:t>
      </w:r>
      <w:r w:rsidR="00C519B5" w:rsidRPr="007411B8">
        <w:rPr>
          <w:rFonts w:asciiTheme="minorHAnsi" w:hAnsiTheme="minorHAnsi" w:cs="Arial"/>
          <w:szCs w:val="24"/>
          <w:lang w:val="sk-SK"/>
        </w:rPr>
        <w:t>mi - drôtikmi</w:t>
      </w:r>
      <w:r w:rsidRPr="007411B8">
        <w:rPr>
          <w:rFonts w:asciiTheme="minorHAnsi" w:hAnsiTheme="minorHAnsi" w:cs="Arial"/>
          <w:szCs w:val="24"/>
          <w:lang w:val="sk-SK"/>
        </w:rPr>
        <w:t>. Pr</w:t>
      </w:r>
      <w:r w:rsidR="00C519B5" w:rsidRPr="007411B8">
        <w:rPr>
          <w:rFonts w:asciiTheme="minorHAnsi" w:hAnsiTheme="minorHAnsi" w:cs="Arial"/>
          <w:szCs w:val="24"/>
          <w:lang w:val="sk-SK"/>
        </w:rPr>
        <w:t>e BLWT sa</w:t>
      </w:r>
      <w:r w:rsidRPr="007411B8">
        <w:rPr>
          <w:rFonts w:asciiTheme="minorHAnsi" w:hAnsiTheme="minorHAnsi" w:cs="Arial"/>
          <w:szCs w:val="24"/>
          <w:lang w:val="sk-SK"/>
        </w:rPr>
        <w:t xml:space="preserve"> jedná o </w:t>
      </w:r>
      <w:proofErr w:type="spellStart"/>
      <w:r w:rsidRPr="007411B8">
        <w:rPr>
          <w:rFonts w:asciiTheme="minorHAnsi" w:hAnsiTheme="minorHAnsi" w:cs="Arial"/>
          <w:szCs w:val="24"/>
          <w:lang w:val="sk-SK"/>
        </w:rPr>
        <w:t>žhavené</w:t>
      </w:r>
      <w:proofErr w:type="spellEnd"/>
      <w:r w:rsidRPr="007411B8">
        <w:rPr>
          <w:rFonts w:asciiTheme="minorHAnsi" w:hAnsiTheme="minorHAnsi" w:cs="Arial"/>
          <w:szCs w:val="24"/>
          <w:lang w:val="sk-SK"/>
        </w:rPr>
        <w:t xml:space="preserve"> dr</w:t>
      </w:r>
      <w:r w:rsidR="00C519B5" w:rsidRPr="007411B8">
        <w:rPr>
          <w:rFonts w:asciiTheme="minorHAnsi" w:hAnsiTheme="minorHAnsi" w:cs="Arial"/>
          <w:szCs w:val="24"/>
          <w:lang w:val="sk-SK"/>
        </w:rPr>
        <w:t>ôtiky obvykle o priemere</w:t>
      </w:r>
      <w:r w:rsidRPr="007411B8">
        <w:rPr>
          <w:rFonts w:asciiTheme="minorHAnsi" w:hAnsiTheme="minorHAnsi" w:cs="Arial"/>
          <w:szCs w:val="24"/>
          <w:lang w:val="sk-SK"/>
        </w:rPr>
        <w:t xml:space="preserve"> do 5</w:t>
      </w:r>
      <w:r w:rsidR="00C519B5" w:rsidRPr="007411B8">
        <w:rPr>
          <w:rFonts w:asciiTheme="minorHAnsi" w:hAnsiTheme="minorHAnsi" w:cs="Arial"/>
          <w:szCs w:val="24"/>
          <w:lang w:val="sk-SK"/>
        </w:rPr>
        <w:t>μm</w:t>
      </w:r>
      <w:r w:rsidRPr="007411B8">
        <w:rPr>
          <w:rFonts w:asciiTheme="minorHAnsi" w:hAnsiTheme="minorHAnsi" w:cs="Arial"/>
          <w:szCs w:val="24"/>
          <w:lang w:val="sk-SK"/>
        </w:rPr>
        <w:t xml:space="preserve"> HWA (Hot </w:t>
      </w:r>
      <w:proofErr w:type="spellStart"/>
      <w:r w:rsidRPr="007411B8">
        <w:rPr>
          <w:rFonts w:asciiTheme="minorHAnsi" w:hAnsiTheme="minorHAnsi" w:cs="Arial"/>
          <w:szCs w:val="24"/>
          <w:lang w:val="sk-SK"/>
        </w:rPr>
        <w:t>Wire</w:t>
      </w:r>
      <w:proofErr w:type="spellEnd"/>
      <w:r w:rsidRPr="007411B8">
        <w:rPr>
          <w:rFonts w:asciiTheme="minorHAnsi" w:hAnsiTheme="minorHAnsi" w:cs="Arial"/>
          <w:szCs w:val="24"/>
          <w:lang w:val="sk-SK"/>
        </w:rPr>
        <w:t xml:space="preserve"> Anemomet</w:t>
      </w:r>
      <w:r w:rsidR="00C519B5" w:rsidRPr="007411B8">
        <w:rPr>
          <w:rFonts w:asciiTheme="minorHAnsi" w:hAnsiTheme="minorHAnsi" w:cs="Arial"/>
          <w:szCs w:val="24"/>
          <w:lang w:val="sk-SK"/>
        </w:rPr>
        <w:t>e</w:t>
      </w:r>
      <w:r w:rsidRPr="007411B8">
        <w:rPr>
          <w:rFonts w:asciiTheme="minorHAnsi" w:hAnsiTheme="minorHAnsi" w:cs="Arial"/>
          <w:szCs w:val="24"/>
          <w:lang w:val="sk-SK"/>
        </w:rPr>
        <w:t>r)</w:t>
      </w:r>
      <w:r w:rsidR="00216650" w:rsidRPr="007411B8">
        <w:rPr>
          <w:rFonts w:asciiTheme="minorHAnsi" w:hAnsiTheme="minorHAnsi" w:cs="Arial"/>
          <w:szCs w:val="24"/>
          <w:lang w:val="sk-SK"/>
        </w:rPr>
        <w:t xml:space="preserve"> </w:t>
      </w:r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>[4], [5]</w:t>
      </w:r>
      <w:r w:rsidRPr="007411B8">
        <w:rPr>
          <w:rFonts w:asciiTheme="minorHAnsi" w:hAnsiTheme="minorHAnsi" w:cs="Arial"/>
          <w:szCs w:val="24"/>
          <w:lang w:val="sk-SK"/>
        </w:rPr>
        <w:t>.</w:t>
      </w:r>
    </w:p>
    <w:p w:rsidR="006D34AD" w:rsidRPr="007411B8" w:rsidRDefault="00C519B5" w:rsidP="007411B8">
      <w:pPr>
        <w:pStyle w:val="Nadpis2"/>
        <w:spacing w:before="60" w:after="0" w:line="240" w:lineRule="auto"/>
        <w:rPr>
          <w:rFonts w:asciiTheme="minorHAnsi" w:hAnsiTheme="minorHAnsi" w:cs="Arial"/>
          <w:sz w:val="24"/>
          <w:szCs w:val="24"/>
          <w:lang w:val="sk-SK"/>
        </w:rPr>
      </w:pPr>
      <w:bookmarkStart w:id="5" w:name="__RefHeading__696_200515024"/>
      <w:bookmarkEnd w:id="5"/>
      <w:r w:rsidRPr="007411B8">
        <w:rPr>
          <w:rFonts w:asciiTheme="minorHAnsi" w:hAnsiTheme="minorHAnsi" w:cs="Arial"/>
          <w:sz w:val="24"/>
          <w:szCs w:val="24"/>
          <w:lang w:val="sk-SK"/>
        </w:rPr>
        <w:t xml:space="preserve">Koncentrácia 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>emis</w:t>
      </w:r>
      <w:r w:rsidRPr="007411B8">
        <w:rPr>
          <w:rFonts w:asciiTheme="minorHAnsi" w:hAnsiTheme="minorHAnsi" w:cs="Arial"/>
          <w:sz w:val="24"/>
          <w:szCs w:val="24"/>
          <w:lang w:val="sk-SK"/>
        </w:rPr>
        <w:t>i</w:t>
      </w:r>
      <w:r w:rsidR="006D34AD" w:rsidRPr="007411B8">
        <w:rPr>
          <w:rFonts w:asciiTheme="minorHAnsi" w:hAnsiTheme="minorHAnsi" w:cs="Arial"/>
          <w:sz w:val="24"/>
          <w:szCs w:val="24"/>
          <w:lang w:val="sk-SK"/>
        </w:rPr>
        <w:t xml:space="preserve">í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hAnsiTheme="minorHAnsi" w:cs="Arial"/>
          <w:iCs/>
          <w:szCs w:val="24"/>
          <w:lang w:val="sk-SK"/>
        </w:rPr>
      </w:pPr>
      <w:r w:rsidRPr="007411B8">
        <w:rPr>
          <w:rFonts w:asciiTheme="minorHAnsi" w:hAnsiTheme="minorHAnsi" w:cs="Arial"/>
          <w:iCs/>
          <w:szCs w:val="24"/>
          <w:lang w:val="sk-SK"/>
        </w:rPr>
        <w:t>BLWT je dob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 xml:space="preserve">re využiteľný pre štúdie </w:t>
      </w:r>
      <w:r w:rsidRPr="007411B8">
        <w:rPr>
          <w:rFonts w:asciiTheme="minorHAnsi" w:hAnsiTheme="minorHAnsi" w:cs="Arial"/>
          <w:iCs/>
          <w:szCs w:val="24"/>
          <w:lang w:val="sk-SK"/>
        </w:rPr>
        <w:t>rozptylu emis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>i</w:t>
      </w:r>
      <w:r w:rsidRPr="007411B8">
        <w:rPr>
          <w:rFonts w:asciiTheme="minorHAnsi" w:hAnsiTheme="minorHAnsi" w:cs="Arial"/>
          <w:iCs/>
          <w:szCs w:val="24"/>
          <w:lang w:val="sk-SK"/>
        </w:rPr>
        <w:t>í nad konkrétn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>ou topografiou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a z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> </w:t>
      </w:r>
      <w:r w:rsidRPr="007411B8">
        <w:rPr>
          <w:rFonts w:asciiTheme="minorHAnsi" w:hAnsiTheme="minorHAnsi" w:cs="Arial"/>
          <w:iCs/>
          <w:szCs w:val="24"/>
          <w:lang w:val="sk-SK"/>
        </w:rPr>
        <w:t>r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 xml:space="preserve">ôznych 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typ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>ov zdrojov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.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hAnsiTheme="minorHAnsi" w:cs="Arial"/>
          <w:iCs/>
          <w:szCs w:val="24"/>
          <w:lang w:val="sk-SK"/>
        </w:rPr>
      </w:pPr>
      <w:r w:rsidRPr="007411B8">
        <w:rPr>
          <w:rFonts w:asciiTheme="minorHAnsi" w:hAnsiTheme="minorHAnsi" w:cs="Arial"/>
          <w:iCs/>
          <w:szCs w:val="24"/>
          <w:lang w:val="sk-SK"/>
        </w:rPr>
        <w:t>T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 xml:space="preserve">ieto merania sa vykonávajú na základe detekcie 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stopovac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 xml:space="preserve">ieho </w:t>
      </w:r>
      <w:r w:rsidRPr="007411B8">
        <w:rPr>
          <w:rFonts w:asciiTheme="minorHAnsi" w:hAnsiTheme="minorHAnsi" w:cs="Arial"/>
          <w:iCs/>
          <w:szCs w:val="24"/>
          <w:lang w:val="sk-SK"/>
        </w:rPr>
        <w:t>plynu vyp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 xml:space="preserve">úšťaného do simulovanej </w:t>
      </w:r>
      <w:r w:rsidRPr="007411B8">
        <w:rPr>
          <w:rFonts w:asciiTheme="minorHAnsi" w:hAnsiTheme="minorHAnsi" w:cs="Arial"/>
          <w:iCs/>
          <w:szCs w:val="24"/>
          <w:lang w:val="sk-SK"/>
        </w:rPr>
        <w:t>atmosférick</w:t>
      </w:r>
      <w:r w:rsidR="00C519B5" w:rsidRPr="007411B8">
        <w:rPr>
          <w:rFonts w:asciiTheme="minorHAnsi" w:hAnsiTheme="minorHAnsi" w:cs="Arial"/>
          <w:iCs/>
          <w:szCs w:val="24"/>
          <w:lang w:val="sk-SK"/>
        </w:rPr>
        <w:t>ej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me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dznej </w:t>
      </w:r>
      <w:r w:rsidRPr="007411B8">
        <w:rPr>
          <w:rFonts w:asciiTheme="minorHAnsi" w:hAnsiTheme="minorHAnsi" w:cs="Arial"/>
          <w:iCs/>
          <w:szCs w:val="24"/>
          <w:lang w:val="sk-SK"/>
        </w:rPr>
        <w:t>vrstv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y v mieste </w:t>
      </w:r>
      <w:r w:rsidRPr="007411B8">
        <w:rPr>
          <w:rFonts w:asciiTheme="minorHAnsi" w:hAnsiTheme="minorHAnsi" w:cs="Arial"/>
          <w:iCs/>
          <w:szCs w:val="24"/>
          <w:lang w:val="sk-SK"/>
        </w:rPr>
        <w:t>p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redpokladaného </w:t>
      </w:r>
      <w:r w:rsidRPr="007411B8">
        <w:rPr>
          <w:rFonts w:asciiTheme="minorHAnsi" w:hAnsiTheme="minorHAnsi" w:cs="Arial"/>
          <w:iCs/>
          <w:szCs w:val="24"/>
          <w:lang w:val="sk-SK"/>
        </w:rPr>
        <w:t>zdroj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a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emis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i</w:t>
      </w:r>
      <w:r w:rsidRPr="007411B8">
        <w:rPr>
          <w:rFonts w:asciiTheme="minorHAnsi" w:hAnsiTheme="minorHAnsi" w:cs="Arial"/>
          <w:iCs/>
          <w:szCs w:val="24"/>
          <w:lang w:val="sk-SK"/>
        </w:rPr>
        <w:t>í. Vo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ľ</w:t>
      </w:r>
      <w:r w:rsidRPr="007411B8">
        <w:rPr>
          <w:rFonts w:asciiTheme="minorHAnsi" w:hAnsiTheme="minorHAnsi" w:cs="Arial"/>
          <w:iCs/>
          <w:szCs w:val="24"/>
          <w:lang w:val="sk-SK"/>
        </w:rPr>
        <w:t>ba stopovac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ieho plynu súvisí s voľbou 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detektoru. </w:t>
      </w:r>
    </w:p>
    <w:p w:rsidR="006D34AD" w:rsidRPr="007411B8" w:rsidRDefault="006D34AD" w:rsidP="007411B8">
      <w:pPr>
        <w:spacing w:before="60" w:after="0" w:line="240" w:lineRule="auto"/>
        <w:rPr>
          <w:rFonts w:asciiTheme="minorHAnsi" w:hAnsiTheme="minorHAnsi" w:cs="Arial"/>
          <w:iCs/>
          <w:szCs w:val="24"/>
          <w:lang w:val="sk-SK"/>
        </w:rPr>
      </w:pPr>
      <w:r w:rsidRPr="007411B8">
        <w:rPr>
          <w:rFonts w:asciiTheme="minorHAnsi" w:hAnsiTheme="minorHAnsi" w:cs="Arial"/>
          <w:iCs/>
          <w:szCs w:val="24"/>
          <w:lang w:val="sk-SK"/>
        </w:rPr>
        <w:t>Vhodným prost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riedkom </w:t>
      </w:r>
      <w:r w:rsidRPr="007411B8">
        <w:rPr>
          <w:rFonts w:asciiTheme="minorHAnsi" w:hAnsiTheme="minorHAnsi" w:cs="Arial"/>
          <w:iCs/>
          <w:szCs w:val="24"/>
          <w:lang w:val="sk-SK"/>
        </w:rPr>
        <w:t>pr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e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m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eranie </w:t>
      </w:r>
      <w:r w:rsidRPr="007411B8">
        <w:rPr>
          <w:rFonts w:asciiTheme="minorHAnsi" w:hAnsiTheme="minorHAnsi" w:cs="Arial"/>
          <w:iCs/>
          <w:szCs w:val="24"/>
          <w:lang w:val="sk-SK"/>
        </w:rPr>
        <w:t>rozptylu emis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i</w:t>
      </w:r>
      <w:r w:rsidRPr="007411B8">
        <w:rPr>
          <w:rFonts w:asciiTheme="minorHAnsi" w:hAnsiTheme="minorHAnsi" w:cs="Arial"/>
          <w:iCs/>
          <w:szCs w:val="24"/>
          <w:lang w:val="sk-SK"/>
        </w:rPr>
        <w:t>í v BLWT s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a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ukázal tzv. plamenný ionizační detektor (</w:t>
      </w:r>
      <w:proofErr w:type="spellStart"/>
      <w:r w:rsidRPr="007411B8">
        <w:rPr>
          <w:rFonts w:asciiTheme="minorHAnsi" w:hAnsiTheme="minorHAnsi" w:cs="Arial"/>
          <w:iCs/>
          <w:szCs w:val="24"/>
          <w:lang w:val="sk-SK"/>
        </w:rPr>
        <w:t>Flame</w:t>
      </w:r>
      <w:proofErr w:type="spellEnd"/>
      <w:r w:rsidRPr="007411B8">
        <w:rPr>
          <w:rFonts w:asciiTheme="minorHAnsi" w:hAnsiTheme="minorHAnsi" w:cs="Arial"/>
          <w:iCs/>
          <w:szCs w:val="24"/>
          <w:lang w:val="sk-SK"/>
        </w:rPr>
        <w:t xml:space="preserve"> </w:t>
      </w:r>
      <w:proofErr w:type="spellStart"/>
      <w:r w:rsidRPr="007411B8">
        <w:rPr>
          <w:rFonts w:asciiTheme="minorHAnsi" w:hAnsiTheme="minorHAnsi" w:cs="Arial"/>
          <w:iCs/>
          <w:szCs w:val="24"/>
          <w:lang w:val="sk-SK"/>
        </w:rPr>
        <w:t>Ionization</w:t>
      </w:r>
      <w:proofErr w:type="spellEnd"/>
      <w:r w:rsidRPr="007411B8">
        <w:rPr>
          <w:rFonts w:asciiTheme="minorHAnsi" w:hAnsiTheme="minorHAnsi" w:cs="Arial"/>
          <w:iCs/>
          <w:szCs w:val="24"/>
          <w:lang w:val="sk-SK"/>
        </w:rPr>
        <w:t xml:space="preserve"> </w:t>
      </w:r>
      <w:proofErr w:type="spellStart"/>
      <w:r w:rsidRPr="007411B8">
        <w:rPr>
          <w:rFonts w:asciiTheme="minorHAnsi" w:hAnsiTheme="minorHAnsi" w:cs="Arial"/>
          <w:iCs/>
          <w:szCs w:val="24"/>
          <w:lang w:val="sk-SK"/>
        </w:rPr>
        <w:t>Detector</w:t>
      </w:r>
      <w:proofErr w:type="spellEnd"/>
      <w:r w:rsidRPr="007411B8">
        <w:rPr>
          <w:rFonts w:asciiTheme="minorHAnsi" w:hAnsiTheme="minorHAnsi" w:cs="Arial"/>
          <w:iCs/>
          <w:szCs w:val="24"/>
          <w:lang w:val="sk-SK"/>
        </w:rPr>
        <w:t xml:space="preserve"> FID), kt</w:t>
      </w:r>
      <w:r w:rsidR="00216650" w:rsidRPr="007411B8">
        <w:rPr>
          <w:rFonts w:asciiTheme="minorHAnsi" w:hAnsiTheme="minorHAnsi" w:cs="Arial"/>
          <w:iCs/>
          <w:szCs w:val="24"/>
          <w:lang w:val="sk-SK"/>
        </w:rPr>
        <w:t>o</w:t>
      </w:r>
      <w:r w:rsidRPr="007411B8">
        <w:rPr>
          <w:rFonts w:asciiTheme="minorHAnsi" w:hAnsiTheme="minorHAnsi" w:cs="Arial"/>
          <w:iCs/>
          <w:szCs w:val="24"/>
          <w:lang w:val="sk-SK"/>
        </w:rPr>
        <w:t>rý spa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ľ</w:t>
      </w:r>
      <w:r w:rsidRPr="007411B8">
        <w:rPr>
          <w:rFonts w:asciiTheme="minorHAnsi" w:hAnsiTheme="minorHAnsi" w:cs="Arial"/>
          <w:iCs/>
          <w:szCs w:val="24"/>
          <w:lang w:val="sk-SK"/>
        </w:rPr>
        <w:t>ovaním vzorku v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zduchu dotovaného uhľo</w:t>
      </w:r>
      <w:r w:rsidRPr="007411B8">
        <w:rPr>
          <w:rFonts w:asciiTheme="minorHAnsi" w:hAnsiTheme="minorHAnsi" w:cs="Arial"/>
          <w:iCs/>
          <w:szCs w:val="24"/>
          <w:lang w:val="sk-SK"/>
        </w:rPr>
        <w:t>vodík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o</w:t>
      </w:r>
      <w:r w:rsidRPr="007411B8">
        <w:rPr>
          <w:rFonts w:asciiTheme="minorHAnsi" w:hAnsiTheme="minorHAnsi" w:cs="Arial"/>
          <w:iCs/>
          <w:szCs w:val="24"/>
          <w:lang w:val="sk-SK"/>
        </w:rPr>
        <w:t>m m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ení vodivosť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me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d</w:t>
      </w:r>
      <w:r w:rsidRPr="007411B8">
        <w:rPr>
          <w:rFonts w:asciiTheme="minorHAnsi" w:hAnsiTheme="minorHAnsi" w:cs="Arial"/>
          <w:iCs/>
          <w:szCs w:val="24"/>
          <w:lang w:val="sk-SK"/>
        </w:rPr>
        <w:t>zi elektr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ódami snímača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úm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 xml:space="preserve">erne množstvu uhľovodíkovej </w:t>
      </w:r>
      <w:r w:rsidRPr="007411B8">
        <w:rPr>
          <w:rFonts w:asciiTheme="minorHAnsi" w:hAnsiTheme="minorHAnsi" w:cs="Arial"/>
          <w:iCs/>
          <w:szCs w:val="24"/>
          <w:lang w:val="sk-SK"/>
        </w:rPr>
        <w:t xml:space="preserve"> dot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á</w:t>
      </w:r>
      <w:r w:rsidRPr="007411B8">
        <w:rPr>
          <w:rFonts w:asciiTheme="minorHAnsi" w:hAnsiTheme="minorHAnsi" w:cs="Arial"/>
          <w:iCs/>
          <w:szCs w:val="24"/>
          <w:lang w:val="sk-SK"/>
        </w:rPr>
        <w:t>c</w:t>
      </w:r>
      <w:r w:rsidR="004A02FA" w:rsidRPr="007411B8">
        <w:rPr>
          <w:rFonts w:asciiTheme="minorHAnsi" w:hAnsiTheme="minorHAnsi" w:cs="Arial"/>
          <w:iCs/>
          <w:szCs w:val="24"/>
          <w:lang w:val="sk-SK"/>
        </w:rPr>
        <w:t>i</w:t>
      </w:r>
      <w:r w:rsidRPr="007411B8">
        <w:rPr>
          <w:rFonts w:asciiTheme="minorHAnsi" w:hAnsiTheme="minorHAnsi" w:cs="Arial"/>
          <w:iCs/>
          <w:szCs w:val="24"/>
          <w:lang w:val="sk-SK"/>
        </w:rPr>
        <w:t>e.</w:t>
      </w:r>
    </w:p>
    <w:p w:rsidR="00D3191F" w:rsidRPr="007411B8" w:rsidRDefault="006D34AD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>Odb</w:t>
      </w:r>
      <w:r w:rsidR="004A02FA" w:rsidRPr="007411B8">
        <w:rPr>
          <w:rFonts w:asciiTheme="minorHAnsi" w:hAnsiTheme="minorHAnsi" w:cs="Arial"/>
          <w:szCs w:val="24"/>
          <w:lang w:val="sk-SK"/>
        </w:rPr>
        <w:t xml:space="preserve">er plynu býva vykonávaný </w:t>
      </w:r>
      <w:r w:rsidRPr="007411B8">
        <w:rPr>
          <w:rFonts w:asciiTheme="minorHAnsi" w:hAnsiTheme="minorHAnsi" w:cs="Arial"/>
          <w:szCs w:val="24"/>
          <w:lang w:val="sk-SK"/>
        </w:rPr>
        <w:t>tenkými kapilárami, p</w:t>
      </w:r>
      <w:r w:rsidR="004A02FA" w:rsidRPr="007411B8">
        <w:rPr>
          <w:rFonts w:asciiTheme="minorHAnsi" w:hAnsiTheme="minorHAnsi" w:cs="Arial"/>
          <w:szCs w:val="24"/>
          <w:lang w:val="sk-SK"/>
        </w:rPr>
        <w:t xml:space="preserve">rípadne </w:t>
      </w:r>
      <w:r w:rsidRPr="007411B8">
        <w:rPr>
          <w:rFonts w:asciiTheme="minorHAnsi" w:hAnsiTheme="minorHAnsi" w:cs="Arial"/>
          <w:szCs w:val="24"/>
          <w:lang w:val="sk-SK"/>
        </w:rPr>
        <w:t>hadičkami z</w:t>
      </w:r>
      <w:r w:rsidR="004A02FA" w:rsidRPr="007411B8">
        <w:rPr>
          <w:rFonts w:asciiTheme="minorHAnsi" w:hAnsiTheme="minorHAnsi" w:cs="Arial"/>
          <w:szCs w:val="24"/>
          <w:lang w:val="sk-SK"/>
        </w:rPr>
        <w:t>o sledovaných oblastí, odbe</w:t>
      </w:r>
      <w:r w:rsidRPr="007411B8">
        <w:rPr>
          <w:rFonts w:asciiTheme="minorHAnsi" w:hAnsiTheme="minorHAnsi" w:cs="Arial"/>
          <w:szCs w:val="24"/>
          <w:lang w:val="sk-SK"/>
        </w:rPr>
        <w:t>rová cesta sl</w:t>
      </w:r>
      <w:r w:rsidR="004A02FA" w:rsidRPr="007411B8">
        <w:rPr>
          <w:rFonts w:asciiTheme="minorHAnsi" w:hAnsiTheme="minorHAnsi" w:cs="Arial"/>
          <w:szCs w:val="24"/>
          <w:lang w:val="sk-SK"/>
        </w:rPr>
        <w:t>úži k doprave</w:t>
      </w:r>
      <w:r w:rsidRPr="007411B8">
        <w:rPr>
          <w:rFonts w:asciiTheme="minorHAnsi" w:hAnsiTheme="minorHAnsi" w:cs="Arial"/>
          <w:szCs w:val="24"/>
          <w:lang w:val="sk-SK"/>
        </w:rPr>
        <w:t xml:space="preserve"> vzorku plynu do spa</w:t>
      </w:r>
      <w:r w:rsidR="004A02FA" w:rsidRPr="007411B8">
        <w:rPr>
          <w:rFonts w:asciiTheme="minorHAnsi" w:hAnsiTheme="minorHAnsi" w:cs="Arial"/>
          <w:szCs w:val="24"/>
          <w:lang w:val="sk-SK"/>
        </w:rPr>
        <w:t xml:space="preserve">ľovacej komôrky </w:t>
      </w:r>
      <w:proofErr w:type="spellStart"/>
      <w:r w:rsidRPr="007411B8">
        <w:rPr>
          <w:rFonts w:asciiTheme="minorHAnsi" w:hAnsiTheme="minorHAnsi" w:cs="Arial"/>
          <w:szCs w:val="24"/>
          <w:lang w:val="sk-SK"/>
        </w:rPr>
        <w:t>FID</w:t>
      </w:r>
      <w:r w:rsidR="004A02FA" w:rsidRPr="007411B8">
        <w:rPr>
          <w:rFonts w:asciiTheme="minorHAnsi" w:hAnsiTheme="minorHAnsi" w:cs="Arial"/>
          <w:szCs w:val="24"/>
          <w:lang w:val="sk-SK"/>
        </w:rPr>
        <w:t>-</w:t>
      </w:r>
      <w:r w:rsidRPr="007411B8">
        <w:rPr>
          <w:rFonts w:asciiTheme="minorHAnsi" w:hAnsiTheme="minorHAnsi" w:cs="Arial"/>
          <w:szCs w:val="24"/>
          <w:lang w:val="sk-SK"/>
        </w:rPr>
        <w:t>u</w:t>
      </w:r>
      <w:proofErr w:type="spellEnd"/>
      <w:r w:rsidRPr="007411B8">
        <w:rPr>
          <w:rFonts w:asciiTheme="minorHAnsi" w:hAnsiTheme="minorHAnsi" w:cs="Arial"/>
          <w:szCs w:val="24"/>
          <w:lang w:val="sk-SK"/>
        </w:rPr>
        <w:t xml:space="preserve">, čerpadlo je </w:t>
      </w:r>
      <w:r w:rsidR="004A02FA" w:rsidRPr="007411B8">
        <w:rPr>
          <w:rFonts w:asciiTheme="minorHAnsi" w:hAnsiTheme="minorHAnsi" w:cs="Arial"/>
          <w:szCs w:val="24"/>
          <w:lang w:val="sk-SK"/>
        </w:rPr>
        <w:t>súčasťou odberovej cesty</w:t>
      </w:r>
      <w:r w:rsidRPr="007411B8">
        <w:rPr>
          <w:rFonts w:asciiTheme="minorHAnsi" w:hAnsiTheme="minorHAnsi" w:cs="Arial"/>
          <w:szCs w:val="24"/>
          <w:lang w:val="sk-SK"/>
        </w:rPr>
        <w:t xml:space="preserve">. Plamenný ionizační detektor </w:t>
      </w:r>
      <w:r w:rsidR="004A02FA" w:rsidRPr="007411B8">
        <w:rPr>
          <w:rFonts w:asciiTheme="minorHAnsi" w:hAnsiTheme="minorHAnsi" w:cs="Arial"/>
          <w:szCs w:val="24"/>
          <w:lang w:val="sk-SK"/>
        </w:rPr>
        <w:t xml:space="preserve">mení </w:t>
      </w:r>
      <w:r w:rsidRPr="007411B8">
        <w:rPr>
          <w:rFonts w:asciiTheme="minorHAnsi" w:hAnsiTheme="minorHAnsi" w:cs="Arial"/>
          <w:szCs w:val="24"/>
          <w:lang w:val="sk-SK"/>
        </w:rPr>
        <w:t>koncentr</w:t>
      </w:r>
      <w:r w:rsidR="004A02FA" w:rsidRPr="007411B8">
        <w:rPr>
          <w:rFonts w:asciiTheme="minorHAnsi" w:hAnsiTheme="minorHAnsi" w:cs="Arial"/>
          <w:szCs w:val="24"/>
          <w:lang w:val="sk-SK"/>
        </w:rPr>
        <w:t xml:space="preserve">áciu </w:t>
      </w:r>
      <w:r w:rsidRPr="007411B8">
        <w:rPr>
          <w:rFonts w:asciiTheme="minorHAnsi" w:hAnsiTheme="minorHAnsi" w:cs="Arial"/>
          <w:szCs w:val="24"/>
          <w:lang w:val="sk-SK"/>
        </w:rPr>
        <w:t>stopovac</w:t>
      </w:r>
      <w:r w:rsidR="004A02FA" w:rsidRPr="007411B8">
        <w:rPr>
          <w:rFonts w:asciiTheme="minorHAnsi" w:hAnsiTheme="minorHAnsi" w:cs="Arial"/>
          <w:szCs w:val="24"/>
          <w:lang w:val="sk-SK"/>
        </w:rPr>
        <w:t>ieho  plynu na elektrickú</w:t>
      </w:r>
      <w:r w:rsidRPr="007411B8">
        <w:rPr>
          <w:rFonts w:asciiTheme="minorHAnsi" w:hAnsiTheme="minorHAnsi" w:cs="Arial"/>
          <w:szCs w:val="24"/>
          <w:lang w:val="sk-SK"/>
        </w:rPr>
        <w:t xml:space="preserve"> veličinu m</w:t>
      </w:r>
      <w:r w:rsidR="004A02FA" w:rsidRPr="007411B8">
        <w:rPr>
          <w:rFonts w:asciiTheme="minorHAnsi" w:hAnsiTheme="minorHAnsi" w:cs="Arial"/>
          <w:szCs w:val="24"/>
          <w:lang w:val="sk-SK"/>
        </w:rPr>
        <w:t>eranú pomocou elektrometru, si</w:t>
      </w:r>
      <w:r w:rsidRPr="007411B8">
        <w:rPr>
          <w:rFonts w:asciiTheme="minorHAnsi" w:hAnsiTheme="minorHAnsi" w:cs="Arial"/>
          <w:szCs w:val="24"/>
          <w:lang w:val="sk-SK"/>
        </w:rPr>
        <w:t xml:space="preserve">gnál je </w:t>
      </w:r>
      <w:r w:rsidR="004A02FA" w:rsidRPr="007411B8">
        <w:rPr>
          <w:rFonts w:asciiTheme="minorHAnsi" w:hAnsiTheme="minorHAnsi" w:cs="Arial"/>
          <w:szCs w:val="24"/>
          <w:lang w:val="sk-SK"/>
        </w:rPr>
        <w:t xml:space="preserve">ďalej digitalizovaný </w:t>
      </w:r>
      <w:r w:rsidR="00DE2173" w:rsidRPr="007411B8">
        <w:rPr>
          <w:rFonts w:asciiTheme="minorHAnsi" w:hAnsiTheme="minorHAnsi" w:cs="Arial"/>
          <w:szCs w:val="24"/>
          <w:lang w:val="sk-SK"/>
        </w:rPr>
        <w:t xml:space="preserve">a vedený k ďalšiemu spracovaniu na disku </w:t>
      </w:r>
      <w:r w:rsidRPr="007411B8">
        <w:rPr>
          <w:rFonts w:asciiTheme="minorHAnsi" w:hAnsiTheme="minorHAnsi" w:cs="Arial"/>
          <w:szCs w:val="24"/>
          <w:lang w:val="sk-SK"/>
        </w:rPr>
        <w:t xml:space="preserve">PC. </w:t>
      </w:r>
    </w:p>
    <w:p w:rsidR="007244A6" w:rsidRPr="007411B8" w:rsidRDefault="00DE2173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b/>
          <w:szCs w:val="24"/>
          <w:lang w:val="sk-SK"/>
        </w:rPr>
        <w:t>Základný postup merania koncentrácií</w:t>
      </w: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: odber plynu (príslušný senzor), odberová cesta, čerpadlo, plamenný ionizačný detektor, voltmeter, prevodník na elektrickú veličinu (analógovo-digitálny prevodník), spracovanie signálu v PC. </w:t>
      </w:r>
    </w:p>
    <w:p w:rsidR="00F70441" w:rsidRPr="007411B8" w:rsidRDefault="00F70441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</w:p>
    <w:p w:rsidR="007244A6" w:rsidRPr="007411B8" w:rsidRDefault="0060658F" w:rsidP="00D42D66">
      <w:pPr>
        <w:spacing w:before="60" w:after="0" w:line="240" w:lineRule="auto"/>
        <w:jc w:val="center"/>
        <w:rPr>
          <w:rFonts w:asciiTheme="minorHAnsi" w:eastAsia="Times New Roman" w:hAnsiTheme="minorHAnsi" w:cs="Arial"/>
          <w:szCs w:val="24"/>
          <w:lang w:val="sk-SK"/>
        </w:rPr>
      </w:pPr>
      <w:r>
        <w:rPr>
          <w:rFonts w:asciiTheme="minorHAnsi" w:eastAsia="Times New Roman" w:hAnsiTheme="minorHAnsi" w:cs="Arial"/>
          <w:noProof/>
          <w:szCs w:val="24"/>
          <w:lang w:val="sk-SK" w:eastAsia="sk-SK"/>
        </w:rPr>
        <w:drawing>
          <wp:inline distT="0" distB="0" distL="0" distR="0">
            <wp:extent cx="6120000" cy="4338592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33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41" w:rsidRPr="00D42D66" w:rsidRDefault="007B347C" w:rsidP="00D42D66">
      <w:pPr>
        <w:spacing w:before="60" w:after="0" w:line="240" w:lineRule="auto"/>
        <w:jc w:val="center"/>
        <w:rPr>
          <w:rFonts w:asciiTheme="minorHAnsi" w:eastAsia="Times New Roman" w:hAnsiTheme="minorHAnsi" w:cs="Arial"/>
          <w:sz w:val="20"/>
          <w:szCs w:val="24"/>
          <w:lang w:val="sk-SK"/>
        </w:rPr>
      </w:pPr>
      <w:r w:rsidRPr="00D42D66">
        <w:rPr>
          <w:rFonts w:asciiTheme="minorHAnsi" w:eastAsia="Times New Roman" w:hAnsiTheme="minorHAnsi" w:cs="Arial"/>
          <w:sz w:val="20"/>
          <w:szCs w:val="24"/>
          <w:lang w:val="sk-SK"/>
        </w:rPr>
        <w:t>Obr. 1. Náčrt veterného tunela s</w:t>
      </w:r>
      <w:r w:rsidR="001F7012" w:rsidRPr="00D42D66">
        <w:rPr>
          <w:rFonts w:asciiTheme="minorHAnsi" w:eastAsia="Times New Roman" w:hAnsiTheme="minorHAnsi" w:cs="Arial"/>
          <w:sz w:val="20"/>
          <w:szCs w:val="24"/>
          <w:lang w:val="sk-SK"/>
        </w:rPr>
        <w:t xml:space="preserve"> atmosférickou </w:t>
      </w:r>
      <w:r w:rsidRPr="00D42D66">
        <w:rPr>
          <w:rFonts w:asciiTheme="minorHAnsi" w:eastAsia="Times New Roman" w:hAnsiTheme="minorHAnsi" w:cs="Arial"/>
          <w:sz w:val="20"/>
          <w:szCs w:val="24"/>
          <w:lang w:val="sk-SK"/>
        </w:rPr>
        <w:t> medznou vrstvou</w:t>
      </w:r>
      <w:r w:rsidR="007651C5" w:rsidRPr="00D42D66">
        <w:rPr>
          <w:rFonts w:asciiTheme="minorHAnsi" w:eastAsia="Times New Roman" w:hAnsiTheme="minorHAnsi" w:cs="Arial"/>
          <w:sz w:val="20"/>
          <w:szCs w:val="24"/>
          <w:lang w:val="sk-SK"/>
        </w:rPr>
        <w:t xml:space="preserve"> </w:t>
      </w:r>
      <w:r w:rsidR="007651C5" w:rsidRPr="00D42D66">
        <w:rPr>
          <w:rFonts w:asciiTheme="minorHAnsi" w:eastAsia="Times New Roman" w:hAnsiTheme="minorHAnsi" w:cs="Arial"/>
          <w:sz w:val="20"/>
          <w:szCs w:val="24"/>
          <w:lang w:val="sk-SK" w:eastAsia="sk-SK"/>
        </w:rPr>
        <w:t>[1]</w:t>
      </w:r>
      <w:r w:rsidRPr="00D42D66">
        <w:rPr>
          <w:rFonts w:asciiTheme="minorHAnsi" w:eastAsia="Times New Roman" w:hAnsiTheme="minorHAnsi" w:cs="Arial"/>
          <w:sz w:val="20"/>
          <w:szCs w:val="24"/>
          <w:lang w:val="sk-SK"/>
        </w:rPr>
        <w:t>.</w:t>
      </w:r>
    </w:p>
    <w:p w:rsidR="00D42D66" w:rsidRPr="00D42D66" w:rsidRDefault="00D42D66" w:rsidP="00D42D66">
      <w:pPr>
        <w:spacing w:before="60"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4"/>
          <w:lang w:val="sk-SK"/>
        </w:rPr>
      </w:pPr>
    </w:p>
    <w:p w:rsidR="00DE2173" w:rsidRPr="007411B8" w:rsidRDefault="00DE2173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b/>
          <w:szCs w:val="24"/>
          <w:lang w:val="sk-SK"/>
        </w:rPr>
        <w:lastRenderedPageBreak/>
        <w:t>Záver</w:t>
      </w:r>
    </w:p>
    <w:p w:rsidR="00F70441" w:rsidRPr="007411B8" w:rsidRDefault="007B347C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/>
        </w:rPr>
        <w:t xml:space="preserve">Na obr. 1. vidieť náčrt budovaného tunela BLWT s dvomi meracími priestormi pre laminárne a turbulentné prúdenie, v laboratóriách Stavebnej fakulty STU Bratislava. </w:t>
      </w:r>
      <w:r w:rsidR="00DE2173" w:rsidRPr="007411B8">
        <w:rPr>
          <w:rFonts w:asciiTheme="minorHAnsi" w:eastAsia="Times New Roman" w:hAnsiTheme="minorHAnsi" w:cs="Arial"/>
          <w:szCs w:val="24"/>
          <w:lang w:val="sk-SK"/>
        </w:rPr>
        <w:t>Vybudovaním aerodynamického tunela v priestoroch Stavebnej fakulty STU v Bratislave bude možné overovať náročné konštrukcie pozemných ako aj inžinierskych stavieb, pričom sa úroveň vedeckých poznatkov v tejto oblasti zásadne posunie ďalej.</w:t>
      </w:r>
      <w:r w:rsidR="003F7CDB" w:rsidRPr="007411B8">
        <w:rPr>
          <w:rFonts w:asciiTheme="minorHAnsi" w:eastAsia="Times New Roman" w:hAnsiTheme="minorHAnsi" w:cs="Arial"/>
          <w:szCs w:val="24"/>
          <w:lang w:val="sk-SK"/>
        </w:rPr>
        <w:t xml:space="preserve"> Pri uvedení do chodu BLWT tunela bude treba postupne zaviesť metodiku a techniku merania vyššie uvedených základných veličín nutných na základné prevádzkovanie tunela. Ďalej bude treba vybrať vhodné prístrojové vyba</w:t>
      </w:r>
      <w:r w:rsidR="0053504E" w:rsidRPr="007411B8">
        <w:rPr>
          <w:rFonts w:asciiTheme="minorHAnsi" w:eastAsia="Times New Roman" w:hAnsiTheme="minorHAnsi" w:cs="Arial"/>
          <w:szCs w:val="24"/>
          <w:lang w:val="sk-SK"/>
        </w:rPr>
        <w:t xml:space="preserve">venie a namerané výsledky </w:t>
      </w:r>
      <w:proofErr w:type="spellStart"/>
      <w:r w:rsidR="0053504E" w:rsidRPr="007411B8">
        <w:rPr>
          <w:rFonts w:asciiTheme="minorHAnsi" w:eastAsia="Times New Roman" w:hAnsiTheme="minorHAnsi" w:cs="Arial"/>
          <w:szCs w:val="24"/>
          <w:lang w:val="sk-SK"/>
        </w:rPr>
        <w:t>softwé</w:t>
      </w:r>
      <w:r w:rsidR="003F7CDB" w:rsidRPr="007411B8">
        <w:rPr>
          <w:rFonts w:asciiTheme="minorHAnsi" w:eastAsia="Times New Roman" w:hAnsiTheme="minorHAnsi" w:cs="Arial"/>
          <w:szCs w:val="24"/>
          <w:lang w:val="sk-SK"/>
        </w:rPr>
        <w:t>rove</w:t>
      </w:r>
      <w:proofErr w:type="spellEnd"/>
      <w:r w:rsidR="003F7CDB" w:rsidRPr="007411B8">
        <w:rPr>
          <w:rFonts w:asciiTheme="minorHAnsi" w:eastAsia="Times New Roman" w:hAnsiTheme="minorHAnsi" w:cs="Arial"/>
          <w:szCs w:val="24"/>
          <w:lang w:val="sk-SK"/>
        </w:rPr>
        <w:t xml:space="preserve"> vyhodnotiť pomocou PC. </w:t>
      </w:r>
    </w:p>
    <w:p w:rsidR="00994730" w:rsidRPr="007411B8" w:rsidRDefault="00994730" w:rsidP="007411B8">
      <w:pPr>
        <w:spacing w:before="60" w:after="0" w:line="240" w:lineRule="auto"/>
        <w:rPr>
          <w:rFonts w:asciiTheme="minorHAnsi" w:hAnsiTheme="minorHAnsi" w:cs="Arial"/>
          <w:b/>
          <w:szCs w:val="24"/>
        </w:rPr>
      </w:pPr>
    </w:p>
    <w:p w:rsidR="00104557" w:rsidRPr="007411B8" w:rsidRDefault="00F70441" w:rsidP="007411B8">
      <w:pPr>
        <w:spacing w:before="60" w:after="0" w:line="240" w:lineRule="auto"/>
        <w:rPr>
          <w:rFonts w:asciiTheme="minorHAnsi" w:hAnsiTheme="minorHAnsi" w:cs="Arial"/>
          <w:b/>
          <w:szCs w:val="24"/>
        </w:rPr>
      </w:pPr>
      <w:proofErr w:type="spellStart"/>
      <w:r w:rsidRPr="007411B8">
        <w:rPr>
          <w:rFonts w:asciiTheme="minorHAnsi" w:hAnsiTheme="minorHAnsi" w:cs="Arial"/>
          <w:b/>
          <w:szCs w:val="24"/>
        </w:rPr>
        <w:t>Literatúra</w:t>
      </w:r>
      <w:proofErr w:type="spellEnd"/>
    </w:p>
    <w:p w:rsidR="00104557" w:rsidRPr="007411B8" w:rsidRDefault="00216650" w:rsidP="007411B8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="Arial"/>
          <w:color w:val="000000"/>
          <w:szCs w:val="24"/>
          <w:lang w:val="sk-SK"/>
        </w:rPr>
      </w:pP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[1]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JIRSÁK</w:t>
      </w:r>
      <w:r w:rsidR="007651C5" w:rsidRPr="007411B8">
        <w:rPr>
          <w:rFonts w:asciiTheme="minorHAnsi" w:hAnsiTheme="minorHAnsi" w:cs="Arial"/>
          <w:color w:val="000000"/>
          <w:szCs w:val="24"/>
          <w:lang w:val="sk-SK"/>
        </w:rPr>
        <w:t xml:space="preserve">, 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>M</w:t>
      </w:r>
      <w:r w:rsidR="007651C5" w:rsidRPr="007411B8">
        <w:rPr>
          <w:rFonts w:asciiTheme="minorHAnsi" w:hAnsiTheme="minorHAnsi" w:cs="Arial"/>
          <w:color w:val="000000"/>
          <w:szCs w:val="24"/>
          <w:lang w:val="sk-SK"/>
        </w:rPr>
        <w:t>ilan. 2010.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r w:rsidR="00104557"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 xml:space="preserve">Aerodynamický návrh </w:t>
      </w:r>
      <w:proofErr w:type="spellStart"/>
      <w:r w:rsidR="00104557"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>v</w:t>
      </w:r>
      <w:r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>ě</w:t>
      </w:r>
      <w:r w:rsidR="00104557"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>trního</w:t>
      </w:r>
      <w:proofErr w:type="spellEnd"/>
      <w:r w:rsidR="00104557"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 xml:space="preserve"> tunelu </w:t>
      </w:r>
      <w:proofErr w:type="spellStart"/>
      <w:r w:rsidR="00104557"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>pro</w:t>
      </w:r>
      <w:proofErr w:type="spellEnd"/>
      <w:r w:rsidR="00104557" w:rsidRPr="007411B8">
        <w:rPr>
          <w:rFonts w:asciiTheme="minorHAnsi" w:hAnsiTheme="minorHAnsi" w:cs="Arial"/>
          <w:i/>
          <w:iCs/>
          <w:color w:val="000000"/>
          <w:szCs w:val="24"/>
          <w:lang w:val="sk-SK"/>
        </w:rPr>
        <w:t xml:space="preserve"> STU Bratislava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>,</w:t>
      </w:r>
      <w:r w:rsidR="00F70441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>Praha,</w:t>
      </w:r>
      <w:r w:rsidR="007651C5" w:rsidRPr="007411B8">
        <w:rPr>
          <w:rFonts w:asciiTheme="minorHAnsi" w:hAnsiTheme="minorHAnsi" w:cs="Arial"/>
          <w:color w:val="000000"/>
          <w:szCs w:val="24"/>
          <w:lang w:val="sk-SK"/>
        </w:rPr>
        <w:t xml:space="preserve"> </w:t>
      </w:r>
      <w:r w:rsidR="00104557" w:rsidRPr="007411B8">
        <w:rPr>
          <w:rFonts w:asciiTheme="minorHAnsi" w:hAnsiTheme="minorHAnsi" w:cs="Arial"/>
          <w:color w:val="000000"/>
          <w:szCs w:val="24"/>
          <w:lang w:val="sk-SK"/>
        </w:rPr>
        <w:t>2010</w:t>
      </w:r>
    </w:p>
    <w:p w:rsidR="00642471" w:rsidRPr="007411B8" w:rsidRDefault="007651C5" w:rsidP="007411B8">
      <w:pPr>
        <w:suppressAutoHyphens w:val="0"/>
        <w:autoSpaceDE w:val="0"/>
        <w:autoSpaceDN w:val="0"/>
        <w:adjustRightInd w:val="0"/>
        <w:spacing w:before="60" w:after="0" w:line="240" w:lineRule="auto"/>
        <w:rPr>
          <w:rFonts w:asciiTheme="minorHAnsi" w:eastAsia="Times New Roman" w:hAnsiTheme="minorHAnsi" w:cs="Arial"/>
          <w:szCs w:val="24"/>
          <w:lang w:val="sk-SK" w:eastAsia="sk-SK"/>
        </w:rPr>
      </w:pP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[2]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Š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OCH, P – VRÁTNÝ, J.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1987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Experimentální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metody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v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mechanice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tekutin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I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, ČVUT, Praha</w:t>
      </w:r>
    </w:p>
    <w:p w:rsidR="00642471" w:rsidRPr="007411B8" w:rsidRDefault="007651C5" w:rsidP="007411B8">
      <w:pPr>
        <w:suppressAutoHyphens w:val="0"/>
        <w:autoSpaceDE w:val="0"/>
        <w:autoSpaceDN w:val="0"/>
        <w:adjustRightInd w:val="0"/>
        <w:spacing w:before="60" w:after="0" w:line="240" w:lineRule="auto"/>
        <w:rPr>
          <w:rFonts w:asciiTheme="minorHAnsi" w:eastAsia="Times New Roman" w:hAnsiTheme="minorHAnsi" w:cs="Arial"/>
          <w:szCs w:val="24"/>
          <w:lang w:val="sk-SK" w:eastAsia="sk-SK"/>
        </w:rPr>
      </w:pP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[3] 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>B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EDNAŘ, J, -  </w:t>
      </w:r>
      <w:r w:rsidRPr="007411B8">
        <w:rPr>
          <w:rFonts w:asciiTheme="minorHAnsi" w:eastAsia="Times New Roman" w:hAnsiTheme="minorHAnsi" w:cs="Arial"/>
          <w:iCs/>
          <w:szCs w:val="24"/>
          <w:lang w:val="sk-SK" w:eastAsia="sk-SK"/>
        </w:rPr>
        <w:t xml:space="preserve">ZIKMUNDA, O. </w:t>
      </w:r>
      <w:r w:rsidR="00994730" w:rsidRPr="007411B8">
        <w:rPr>
          <w:rFonts w:asciiTheme="minorHAnsi" w:eastAsia="Times New Roman" w:hAnsiTheme="minorHAnsi" w:cs="Arial"/>
          <w:iCs/>
          <w:szCs w:val="24"/>
          <w:lang w:val="sk-SK" w:eastAsia="sk-SK"/>
        </w:rPr>
        <w:t xml:space="preserve">1985. </w:t>
      </w:r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Fyzika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mezní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vrstvy atmosféry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>, ACADEMIA, Praha</w:t>
      </w:r>
    </w:p>
    <w:p w:rsidR="006D34AD" w:rsidRPr="007411B8" w:rsidRDefault="007651C5" w:rsidP="007411B8">
      <w:pPr>
        <w:spacing w:before="60" w:after="0" w:line="240" w:lineRule="auto"/>
        <w:rPr>
          <w:rFonts w:asciiTheme="minorHAnsi" w:eastAsia="Times New Roman" w:hAnsiTheme="minorHAnsi" w:cs="Arial"/>
          <w:szCs w:val="24"/>
          <w:lang w:val="sk-SK" w:eastAsia="sk-SK"/>
        </w:rPr>
      </w:pP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[4]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S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CHICHTLING, H – 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>G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ERSTEN, K.</w:t>
      </w:r>
      <w:r w:rsidR="00994730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2000.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</w:t>
      </w:r>
      <w:r w:rsidR="00642471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Boundary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Layer</w:t>
      </w:r>
      <w:proofErr w:type="spellEnd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</w:t>
      </w:r>
      <w:proofErr w:type="spellStart"/>
      <w:r w:rsidR="00642471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Theory</w:t>
      </w:r>
      <w:proofErr w:type="spellEnd"/>
      <w:r w:rsidR="00994730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, </w:t>
      </w:r>
      <w:proofErr w:type="spellStart"/>
      <w:r w:rsidR="00994730" w:rsidRPr="007411B8">
        <w:rPr>
          <w:rFonts w:asciiTheme="minorHAnsi" w:eastAsia="Times New Roman" w:hAnsiTheme="minorHAnsi" w:cs="Arial"/>
          <w:szCs w:val="24"/>
          <w:lang w:val="sk-SK" w:eastAsia="sk-SK"/>
        </w:rPr>
        <w:t>Springer</w:t>
      </w:r>
      <w:proofErr w:type="spellEnd"/>
    </w:p>
    <w:p w:rsidR="00216650" w:rsidRPr="007411B8" w:rsidRDefault="00994730" w:rsidP="007411B8">
      <w:pPr>
        <w:suppressAutoHyphens w:val="0"/>
        <w:autoSpaceDE w:val="0"/>
        <w:autoSpaceDN w:val="0"/>
        <w:adjustRightInd w:val="0"/>
        <w:spacing w:before="60" w:after="0" w:line="240" w:lineRule="auto"/>
        <w:rPr>
          <w:rFonts w:asciiTheme="minorHAnsi" w:eastAsia="Times New Roman" w:hAnsiTheme="minorHAnsi" w:cs="Arial"/>
          <w:szCs w:val="24"/>
          <w:lang w:val="sk-SK" w:eastAsia="sk-SK"/>
        </w:rPr>
      </w:pP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[5] </w:t>
      </w:r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>B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RUNN</w:t>
      </w:r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>,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H. 1995. </w:t>
      </w:r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</w:t>
      </w:r>
      <w:proofErr w:type="spellStart"/>
      <w:r w:rsidR="00216650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Hot-Wire</w:t>
      </w:r>
      <w:proofErr w:type="spellEnd"/>
      <w:r w:rsidR="00216650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 </w:t>
      </w:r>
      <w:proofErr w:type="spellStart"/>
      <w:r w:rsidR="00216650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>Anemometry</w:t>
      </w:r>
      <w:proofErr w:type="spellEnd"/>
      <w:r w:rsidR="00216650" w:rsidRPr="007411B8">
        <w:rPr>
          <w:rFonts w:asciiTheme="minorHAnsi" w:eastAsia="Times New Roman" w:hAnsiTheme="minorHAnsi" w:cs="Arial"/>
          <w:i/>
          <w:iCs/>
          <w:szCs w:val="24"/>
          <w:lang w:val="sk-SK" w:eastAsia="sk-SK"/>
        </w:rPr>
        <w:t xml:space="preserve">, </w:t>
      </w:r>
      <w:proofErr w:type="spellStart"/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>Oxford</w:t>
      </w:r>
      <w:proofErr w:type="spellEnd"/>
      <w:r w:rsidR="00216650"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 Univerzit</w:t>
      </w:r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 xml:space="preserve">y Press, </w:t>
      </w:r>
      <w:proofErr w:type="spellStart"/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Oxford</w:t>
      </w:r>
      <w:proofErr w:type="spellEnd"/>
      <w:r w:rsidRPr="007411B8">
        <w:rPr>
          <w:rFonts w:asciiTheme="minorHAnsi" w:eastAsia="Times New Roman" w:hAnsiTheme="minorHAnsi" w:cs="Arial"/>
          <w:szCs w:val="24"/>
          <w:lang w:val="sk-SK" w:eastAsia="sk-SK"/>
        </w:rPr>
        <w:t>, New York</w:t>
      </w:r>
    </w:p>
    <w:p w:rsidR="00216650" w:rsidRPr="007411B8" w:rsidRDefault="00216650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</w:p>
    <w:p w:rsidR="003F7CDB" w:rsidRPr="007411B8" w:rsidRDefault="00010372" w:rsidP="007411B8">
      <w:pPr>
        <w:spacing w:before="60" w:after="0" w:line="240" w:lineRule="auto"/>
        <w:rPr>
          <w:rFonts w:asciiTheme="minorHAnsi" w:hAnsiTheme="minorHAnsi" w:cs="Arial"/>
          <w:b/>
          <w:szCs w:val="24"/>
          <w:lang w:val="sk-SK"/>
        </w:rPr>
      </w:pPr>
      <w:r w:rsidRPr="007411B8">
        <w:rPr>
          <w:rFonts w:asciiTheme="minorHAnsi" w:hAnsiTheme="minorHAnsi" w:cs="Arial"/>
          <w:b/>
          <w:szCs w:val="24"/>
          <w:lang w:val="sk-SK"/>
        </w:rPr>
        <w:t>Adresa autorov</w:t>
      </w:r>
    </w:p>
    <w:p w:rsidR="00010372" w:rsidRPr="007411B8" w:rsidRDefault="00010372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>Doc. RNDr. Štefan Húšťava, PhD.</w:t>
      </w:r>
    </w:p>
    <w:p w:rsidR="00010372" w:rsidRPr="007411B8" w:rsidRDefault="00010372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 xml:space="preserve">Prof. Ing. Anton Puškár </w:t>
      </w:r>
    </w:p>
    <w:p w:rsidR="00010372" w:rsidRPr="007411B8" w:rsidRDefault="00010372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 w:rsidRPr="007411B8">
        <w:rPr>
          <w:rFonts w:asciiTheme="minorHAnsi" w:hAnsiTheme="minorHAnsi" w:cs="Arial"/>
          <w:szCs w:val="24"/>
          <w:lang w:val="sk-SK"/>
        </w:rPr>
        <w:t>Slovenská technická univerzita, Stavebná fakulta</w:t>
      </w:r>
    </w:p>
    <w:p w:rsidR="00473D79" w:rsidRDefault="00010372" w:rsidP="007411B8">
      <w:pPr>
        <w:pStyle w:val="Normlnywebov"/>
        <w:spacing w:before="60" w:beforeAutospacing="0" w:after="0" w:afterAutospacing="0"/>
        <w:jc w:val="both"/>
        <w:rPr>
          <w:rFonts w:asciiTheme="minorHAnsi" w:hAnsiTheme="minorHAnsi" w:cs="Arial"/>
          <w:bCs/>
          <w:lang w:val="sk-SK"/>
        </w:rPr>
      </w:pPr>
      <w:r w:rsidRPr="007411B8">
        <w:rPr>
          <w:rFonts w:asciiTheme="minorHAnsi" w:hAnsiTheme="minorHAnsi" w:cs="Arial"/>
          <w:bCs/>
          <w:lang w:val="sk-SK"/>
        </w:rPr>
        <w:t xml:space="preserve">Radlinského 11 </w:t>
      </w:r>
    </w:p>
    <w:p w:rsidR="00010372" w:rsidRPr="007411B8" w:rsidRDefault="00010372" w:rsidP="007411B8">
      <w:pPr>
        <w:pStyle w:val="Normlnywebov"/>
        <w:spacing w:before="60" w:beforeAutospacing="0" w:after="0" w:afterAutospacing="0"/>
        <w:jc w:val="both"/>
        <w:rPr>
          <w:rFonts w:asciiTheme="minorHAnsi" w:hAnsiTheme="minorHAnsi" w:cs="Arial"/>
          <w:lang w:val="sk-SK"/>
        </w:rPr>
      </w:pPr>
      <w:r w:rsidRPr="007411B8">
        <w:rPr>
          <w:rFonts w:asciiTheme="minorHAnsi" w:hAnsiTheme="minorHAnsi" w:cs="Arial"/>
          <w:bCs/>
          <w:lang w:val="sk-SK"/>
        </w:rPr>
        <w:t>813 68 Bratislava</w:t>
      </w:r>
      <w:r w:rsidRPr="007411B8">
        <w:rPr>
          <w:rFonts w:asciiTheme="minorHAnsi" w:hAnsiTheme="minorHAnsi" w:cs="Arial"/>
          <w:lang w:val="sk-SK"/>
        </w:rPr>
        <w:t xml:space="preserve"> </w:t>
      </w:r>
    </w:p>
    <w:p w:rsidR="00010372" w:rsidRDefault="00D42D66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>
        <w:rPr>
          <w:rFonts w:asciiTheme="minorHAnsi" w:hAnsiTheme="minorHAnsi" w:cs="Arial"/>
          <w:szCs w:val="24"/>
          <w:lang w:val="sk-SK"/>
        </w:rPr>
        <w:t xml:space="preserve">e-mail: </w:t>
      </w:r>
      <w:r w:rsidRPr="007411B8">
        <w:rPr>
          <w:rFonts w:asciiTheme="minorHAnsi" w:hAnsiTheme="minorHAnsi" w:cs="Arial"/>
          <w:szCs w:val="24"/>
          <w:lang w:val="sk-SK"/>
        </w:rPr>
        <w:t>shustava@hotmail.com</w:t>
      </w:r>
    </w:p>
    <w:p w:rsidR="00D42D66" w:rsidRPr="007411B8" w:rsidRDefault="00D42D66" w:rsidP="007411B8">
      <w:pPr>
        <w:spacing w:before="60" w:after="0" w:line="240" w:lineRule="auto"/>
        <w:rPr>
          <w:rFonts w:asciiTheme="minorHAnsi" w:hAnsiTheme="minorHAnsi" w:cs="Arial"/>
          <w:szCs w:val="24"/>
          <w:lang w:val="sk-SK"/>
        </w:rPr>
      </w:pPr>
      <w:r>
        <w:rPr>
          <w:rFonts w:asciiTheme="minorHAnsi" w:hAnsiTheme="minorHAnsi" w:cs="Arial"/>
          <w:szCs w:val="24"/>
          <w:lang w:val="sk-SK"/>
        </w:rPr>
        <w:t xml:space="preserve">e-mail: </w:t>
      </w:r>
      <w:r w:rsidRPr="007411B8">
        <w:rPr>
          <w:rFonts w:asciiTheme="minorHAnsi" w:hAnsiTheme="minorHAnsi" w:cs="Arial"/>
          <w:szCs w:val="24"/>
          <w:lang w:val="sk-SK"/>
        </w:rPr>
        <w:t>anton.puskar@stuba.sk</w:t>
      </w:r>
    </w:p>
    <w:sectPr w:rsidR="00D42D66" w:rsidRPr="007411B8" w:rsidSect="00A25EDA">
      <w:headerReference w:type="default" r:id="rId14"/>
      <w:footerReference w:type="default" r:id="rId15"/>
      <w:type w:val="continuous"/>
      <w:pgSz w:w="11906" w:h="16838" w:code="9"/>
      <w:pgMar w:top="1418" w:right="1134" w:bottom="1134" w:left="1134" w:header="709" w:footer="709" w:gutter="0"/>
      <w:pgNumType w:fmt="numberInDash"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88" w:rsidRDefault="00962A88">
      <w:r>
        <w:separator/>
      </w:r>
    </w:p>
  </w:endnote>
  <w:endnote w:type="continuationSeparator" w:id="0">
    <w:p w:rsidR="00962A88" w:rsidRDefault="0096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DA" w:rsidRPr="008F1A5C" w:rsidRDefault="00A25EDA" w:rsidP="00A25EDA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- 133 -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88" w:rsidRDefault="00962A88">
      <w:r>
        <w:separator/>
      </w:r>
    </w:p>
  </w:footnote>
  <w:footnote w:type="continuationSeparator" w:id="0">
    <w:p w:rsidR="00962A88" w:rsidRDefault="0096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F1" w:rsidRPr="008C43F1" w:rsidRDefault="008C43F1" w:rsidP="008C43F1">
    <w:pPr>
      <w:pStyle w:val="Hlavika"/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  <w:lang w:val="sk-SK"/>
      </w:rPr>
    </w:pPr>
    <w:r w:rsidRPr="008C43F1">
      <w:rPr>
        <w:rFonts w:asciiTheme="minorHAnsi" w:hAnsiTheme="minorHAnsi" w:cstheme="minorHAnsi"/>
        <w:sz w:val="20"/>
        <w:szCs w:val="20"/>
        <w:lang w:val="sk-SK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35FC"/>
    <w:rsid w:val="00007CBC"/>
    <w:rsid w:val="00010372"/>
    <w:rsid w:val="00016B7A"/>
    <w:rsid w:val="00042F99"/>
    <w:rsid w:val="00046F27"/>
    <w:rsid w:val="000A437D"/>
    <w:rsid w:val="000A7E3F"/>
    <w:rsid w:val="00104557"/>
    <w:rsid w:val="001815CA"/>
    <w:rsid w:val="00193CD2"/>
    <w:rsid w:val="001C4D22"/>
    <w:rsid w:val="001F7012"/>
    <w:rsid w:val="00216650"/>
    <w:rsid w:val="002300E0"/>
    <w:rsid w:val="00254C1B"/>
    <w:rsid w:val="00272AC7"/>
    <w:rsid w:val="00277BD7"/>
    <w:rsid w:val="002932FF"/>
    <w:rsid w:val="002B6440"/>
    <w:rsid w:val="002C0CDF"/>
    <w:rsid w:val="002D0BF7"/>
    <w:rsid w:val="00331782"/>
    <w:rsid w:val="003335FC"/>
    <w:rsid w:val="00342022"/>
    <w:rsid w:val="003631E6"/>
    <w:rsid w:val="003933E0"/>
    <w:rsid w:val="003E43A9"/>
    <w:rsid w:val="003F7CDB"/>
    <w:rsid w:val="004230BE"/>
    <w:rsid w:val="00445D02"/>
    <w:rsid w:val="00473D79"/>
    <w:rsid w:val="00486B0E"/>
    <w:rsid w:val="004974AD"/>
    <w:rsid w:val="004A02FA"/>
    <w:rsid w:val="0053504E"/>
    <w:rsid w:val="005B28DC"/>
    <w:rsid w:val="005D3B4B"/>
    <w:rsid w:val="0060658F"/>
    <w:rsid w:val="00642471"/>
    <w:rsid w:val="00643F03"/>
    <w:rsid w:val="0067176A"/>
    <w:rsid w:val="006D34AD"/>
    <w:rsid w:val="007244A6"/>
    <w:rsid w:val="007343D2"/>
    <w:rsid w:val="007411B8"/>
    <w:rsid w:val="00755DBB"/>
    <w:rsid w:val="007651C5"/>
    <w:rsid w:val="007875DC"/>
    <w:rsid w:val="007A1A5F"/>
    <w:rsid w:val="007B347C"/>
    <w:rsid w:val="007B6BCF"/>
    <w:rsid w:val="00835A5A"/>
    <w:rsid w:val="00846523"/>
    <w:rsid w:val="008504BB"/>
    <w:rsid w:val="008811EA"/>
    <w:rsid w:val="00897396"/>
    <w:rsid w:val="008C43F1"/>
    <w:rsid w:val="008E0B56"/>
    <w:rsid w:val="00962A88"/>
    <w:rsid w:val="00994730"/>
    <w:rsid w:val="009F6095"/>
    <w:rsid w:val="00A25EDA"/>
    <w:rsid w:val="00AF0B01"/>
    <w:rsid w:val="00AF5EE6"/>
    <w:rsid w:val="00C123EC"/>
    <w:rsid w:val="00C21AA7"/>
    <w:rsid w:val="00C519B5"/>
    <w:rsid w:val="00C73861"/>
    <w:rsid w:val="00CA3C55"/>
    <w:rsid w:val="00D25EED"/>
    <w:rsid w:val="00D3191F"/>
    <w:rsid w:val="00D42D66"/>
    <w:rsid w:val="00D570FA"/>
    <w:rsid w:val="00DE2173"/>
    <w:rsid w:val="00DF17EE"/>
    <w:rsid w:val="00E64CC6"/>
    <w:rsid w:val="00EB717C"/>
    <w:rsid w:val="00F67C98"/>
    <w:rsid w:val="00F70441"/>
    <w:rsid w:val="00FC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spacing w:after="200" w:line="360" w:lineRule="auto"/>
      <w:jc w:val="both"/>
    </w:pPr>
    <w:rPr>
      <w:rFonts w:eastAsia="Calibri" w:cs="Calibri"/>
      <w:sz w:val="24"/>
      <w:szCs w:val="22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after="238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1"/>
      </w:numPr>
      <w:spacing w:before="200" w:after="120"/>
      <w:ind w:left="576"/>
      <w:outlineLvl w:val="1"/>
    </w:pPr>
    <w:rPr>
      <w:rFonts w:eastAsia="Times New Roman"/>
      <w:bCs/>
      <w:color w:val="000000"/>
      <w:sz w:val="28"/>
      <w:szCs w:val="26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</w:rPr>
  </w:style>
  <w:style w:type="paragraph" w:styleId="Nadpis4">
    <w:name w:val="heading 4"/>
    <w:basedOn w:val="Normlny"/>
    <w:next w:val="Norm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Standardnpsmoodstavce">
    <w:name w:val="Standardní písmo odstavce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i w:val="0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1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1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1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1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PouitHypertextovPrepojenie">
    <w:name w:val="FollowedHyperlink"/>
    <w:basedOn w:val="Standardnpsmoodstavce1"/>
    <w:rPr>
      <w:color w:val="800080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Zstupntext">
    <w:name w:val="Zástupný text"/>
    <w:basedOn w:val="Standardnpsmoodstavce1"/>
    <w:rPr>
      <w:color w:val="808080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ZhlavChar">
    <w:name w:val="Záhlaví Char"/>
    <w:basedOn w:val="Standardnpsmoodstavce3"/>
    <w:rPr>
      <w:rFonts w:eastAsia="Calibri" w:cs="Calibri"/>
      <w:sz w:val="24"/>
      <w:szCs w:val="22"/>
    </w:rPr>
  </w:style>
  <w:style w:type="character" w:customStyle="1" w:styleId="ZpatChar">
    <w:name w:val="Zápatí Char"/>
    <w:basedOn w:val="Standardnpsmoodstavce3"/>
    <w:rPr>
      <w:rFonts w:eastAsia="Calibri" w:cs="Calibri"/>
      <w:sz w:val="24"/>
      <w:szCs w:val="22"/>
    </w:rPr>
  </w:style>
  <w:style w:type="character" w:customStyle="1" w:styleId="BezmezerChar">
    <w:name w:val="Bez mezer Char"/>
    <w:basedOn w:val="Standardnpsmoodstavce3"/>
    <w:rPr>
      <w:rFonts w:ascii="Calibri" w:hAnsi="Calibri"/>
      <w:sz w:val="22"/>
      <w:szCs w:val="22"/>
      <w:lang w:val="cs-CZ" w:eastAsia="ar-SA" w:bidi="ar-SA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kladntext2Char">
    <w:name w:val="Základní text 2 Char"/>
    <w:basedOn w:val="Standardnpsmoodstavce"/>
    <w:rPr>
      <w:rFonts w:eastAsia="Calibri" w:cs="Calibri"/>
      <w:sz w:val="24"/>
      <w:szCs w:val="22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ek">
    <w:name w:val="Popisek"/>
    <w:basedOn w:val="Normlny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y"/>
    <w:pPr>
      <w:suppressLineNumbers/>
    </w:pPr>
  </w:style>
  <w:style w:type="paragraph" w:customStyle="1" w:styleId="Odstavecseseznamem">
    <w:name w:val="Odstavec se seznamem"/>
    <w:basedOn w:val="Normlny"/>
    <w:pPr>
      <w:ind w:left="720"/>
    </w:pPr>
  </w:style>
  <w:style w:type="paragraph" w:styleId="Zarkazkladnhotextu">
    <w:name w:val="Body Text Indent"/>
    <w:basedOn w:val="Normlny"/>
    <w:pPr>
      <w:ind w:firstLine="432"/>
    </w:pPr>
  </w:style>
  <w:style w:type="paragraph" w:customStyle="1" w:styleId="Zkladntext21">
    <w:name w:val="Základní text 21"/>
    <w:basedOn w:val="Normlny"/>
    <w:pPr>
      <w:spacing w:after="0"/>
    </w:pPr>
  </w:style>
  <w:style w:type="paragraph" w:customStyle="1" w:styleId="Zkladntextodsazen21">
    <w:name w:val="Základní text odsazený 21"/>
    <w:basedOn w:val="Normlny"/>
    <w:pPr>
      <w:ind w:firstLine="360"/>
    </w:pPr>
  </w:style>
  <w:style w:type="paragraph" w:styleId="Obsah1">
    <w:name w:val="toc 1"/>
    <w:basedOn w:val="Normlny"/>
    <w:next w:val="Normlny"/>
  </w:style>
  <w:style w:type="paragraph" w:styleId="Obsah2">
    <w:name w:val="toc 2"/>
    <w:basedOn w:val="Normlny"/>
    <w:next w:val="Normlny"/>
    <w:pPr>
      <w:ind w:left="220"/>
    </w:pPr>
  </w:style>
  <w:style w:type="paragraph" w:styleId="Obsah3">
    <w:name w:val="toc 3"/>
    <w:basedOn w:val="Normlny"/>
    <w:next w:val="Normlny"/>
    <w:pPr>
      <w:ind w:left="440"/>
    </w:pPr>
  </w:style>
  <w:style w:type="paragraph" w:styleId="Obsah4">
    <w:name w:val="toc 4"/>
    <w:basedOn w:val="Normlny"/>
    <w:next w:val="Normlny"/>
    <w:pPr>
      <w:ind w:left="660"/>
    </w:pPr>
  </w:style>
  <w:style w:type="paragraph" w:styleId="Obsah5">
    <w:name w:val="toc 5"/>
    <w:basedOn w:val="Normlny"/>
    <w:next w:val="Normlny"/>
    <w:pPr>
      <w:ind w:left="880"/>
    </w:pPr>
  </w:style>
  <w:style w:type="paragraph" w:styleId="Obsah6">
    <w:name w:val="toc 6"/>
    <w:basedOn w:val="Normlny"/>
    <w:next w:val="Normlny"/>
    <w:pPr>
      <w:ind w:left="1100"/>
    </w:pPr>
  </w:style>
  <w:style w:type="paragraph" w:styleId="Obsah7">
    <w:name w:val="toc 7"/>
    <w:basedOn w:val="Normlny"/>
    <w:next w:val="Normlny"/>
    <w:pPr>
      <w:ind w:left="1320"/>
    </w:pPr>
  </w:style>
  <w:style w:type="paragraph" w:styleId="Obsah8">
    <w:name w:val="toc 8"/>
    <w:basedOn w:val="Normlny"/>
    <w:next w:val="Normlny"/>
    <w:pPr>
      <w:ind w:left="1540"/>
    </w:pPr>
  </w:style>
  <w:style w:type="paragraph" w:styleId="Obsah9">
    <w:name w:val="toc 9"/>
    <w:basedOn w:val="Normlny"/>
    <w:next w:val="Normlny"/>
    <w:pPr>
      <w:ind w:left="1760"/>
    </w:pPr>
  </w:style>
  <w:style w:type="paragraph" w:customStyle="1" w:styleId="Zkladntextodsazen31">
    <w:name w:val="Základní text odsazený 31"/>
    <w:basedOn w:val="Normlny"/>
    <w:pPr>
      <w:ind w:firstLine="708"/>
    </w:pPr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ln">
    <w:name w:val="Norm‡ln’"/>
    <w:pPr>
      <w:suppressAutoHyphens/>
    </w:pPr>
    <w:rPr>
      <w:rFonts w:eastAsia="Arial" w:cs="Calibri"/>
      <w:lang w:val="cs-CZ" w:eastAsia="ar-SA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10">
    <w:name w:val="Obsah 10"/>
    <w:basedOn w:val="Rejstk"/>
    <w:pPr>
      <w:ind w:left="2547"/>
    </w:pPr>
  </w:style>
  <w:style w:type="paragraph" w:styleId="Hlavika">
    <w:name w:val="header"/>
    <w:basedOn w:val="Normlny"/>
    <w:link w:val="HlavikaChar"/>
    <w:uiPriority w:val="99"/>
  </w:style>
  <w:style w:type="paragraph" w:styleId="Pta">
    <w:name w:val="footer"/>
    <w:basedOn w:val="Normlny"/>
    <w:link w:val="PtaChar"/>
    <w:uiPriority w:val="99"/>
  </w:style>
  <w:style w:type="paragraph" w:customStyle="1" w:styleId="Bezmezer">
    <w:name w:val="Bez mezer"/>
    <w:pPr>
      <w:suppressAutoHyphens/>
    </w:pPr>
    <w:rPr>
      <w:rFonts w:ascii="Calibri" w:eastAsia="Arial" w:hAnsi="Calibri"/>
      <w:sz w:val="22"/>
      <w:szCs w:val="22"/>
      <w:lang w:val="cs-CZ" w:eastAsia="ar-SA"/>
    </w:rPr>
  </w:style>
  <w:style w:type="paragraph" w:customStyle="1" w:styleId="Titulektabulky">
    <w:name w:val="Titulek tabulky"/>
    <w:basedOn w:val="Normlny"/>
    <w:next w:val="Normlny"/>
    <w:pPr>
      <w:spacing w:before="40" w:after="60"/>
    </w:pPr>
    <w:rPr>
      <w:rFonts w:ascii="Century Schoolbook" w:hAnsi="Century Schoolbook" w:cs="Century Schoolbook"/>
      <w:b/>
      <w:bCs/>
      <w:sz w:val="16"/>
      <w:szCs w:val="16"/>
      <w:lang w:val="en-US"/>
    </w:rPr>
  </w:style>
  <w:style w:type="paragraph" w:customStyle="1" w:styleId="Normlnweb">
    <w:name w:val="Normální (web)"/>
    <w:basedOn w:val="Normlny"/>
    <w:pPr>
      <w:suppressAutoHyphens w:val="0"/>
      <w:spacing w:before="280" w:after="280" w:line="100" w:lineRule="atLeast"/>
      <w:jc w:val="left"/>
    </w:pPr>
    <w:rPr>
      <w:rFonts w:eastAsia="Times New Roman" w:cs="Times New Roman"/>
      <w:szCs w:val="24"/>
      <w:lang w:val="en-GB"/>
    </w:rPr>
  </w:style>
  <w:style w:type="paragraph" w:customStyle="1" w:styleId="Zkladntext2">
    <w:name w:val="Základní text 2"/>
    <w:basedOn w:val="Normlny"/>
    <w:pPr>
      <w:spacing w:after="120" w:line="480" w:lineRule="auto"/>
    </w:pPr>
  </w:style>
  <w:style w:type="paragraph" w:customStyle="1" w:styleId="Texttabulky">
    <w:name w:val="Text tabulky"/>
    <w:basedOn w:val="Normlny"/>
    <w:pPr>
      <w:suppressAutoHyphens w:val="0"/>
      <w:spacing w:after="0" w:line="100" w:lineRule="atLeast"/>
      <w:ind w:left="170"/>
      <w:jc w:val="left"/>
    </w:pPr>
    <w:rPr>
      <w:rFonts w:ascii="Century Schoolbook" w:eastAsia="Times New Roman" w:hAnsi="Century Schoolbook" w:cs="Century Schoolbook"/>
      <w:sz w:val="20"/>
      <w:szCs w:val="20"/>
      <w:lang w:val="en-US"/>
    </w:rPr>
  </w:style>
  <w:style w:type="paragraph" w:styleId="Normlnywebov">
    <w:name w:val="Normal (Web)"/>
    <w:basedOn w:val="Normlny"/>
    <w:rsid w:val="00010372"/>
    <w:pPr>
      <w:suppressAutoHyphens w:val="0"/>
      <w:spacing w:before="100" w:beforeAutospacing="1" w:after="100" w:afterAutospacing="1" w:line="240" w:lineRule="auto"/>
      <w:jc w:val="left"/>
    </w:pPr>
    <w:rPr>
      <w:rFonts w:eastAsia="MS Mincho" w:cs="Times New Roman"/>
      <w:szCs w:val="24"/>
      <w:lang w:val="en-US" w:eastAsia="ja-JP"/>
    </w:rPr>
  </w:style>
  <w:style w:type="character" w:customStyle="1" w:styleId="HlavikaChar">
    <w:name w:val="Hlavička Char"/>
    <w:basedOn w:val="Predvolenpsmoodseku"/>
    <w:link w:val="Hlavika"/>
    <w:uiPriority w:val="99"/>
    <w:rsid w:val="008C43F1"/>
    <w:rPr>
      <w:rFonts w:eastAsia="Calibri" w:cs="Calibri"/>
      <w:sz w:val="24"/>
      <w:szCs w:val="22"/>
      <w:lang w:val="cs-CZ" w:eastAsia="ar-SA"/>
    </w:rPr>
  </w:style>
  <w:style w:type="character" w:customStyle="1" w:styleId="PtaChar">
    <w:name w:val="Päta Char"/>
    <w:basedOn w:val="Predvolenpsmoodseku"/>
    <w:link w:val="Pta"/>
    <w:uiPriority w:val="99"/>
    <w:rsid w:val="00A25EDA"/>
    <w:rPr>
      <w:rFonts w:eastAsia="Calibri" w:cs="Calibri"/>
      <w:sz w:val="24"/>
      <w:szCs w:val="22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Obsah</vt:lpstr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David Zachoval</dc:creator>
  <cp:lastModifiedBy>marian_kires</cp:lastModifiedBy>
  <cp:revision>8</cp:revision>
  <cp:lastPrinted>2010-04-01T12:02:00Z</cp:lastPrinted>
  <dcterms:created xsi:type="dcterms:W3CDTF">2011-10-02T22:13:00Z</dcterms:created>
  <dcterms:modified xsi:type="dcterms:W3CDTF">2011-10-02T22:19:00Z</dcterms:modified>
</cp:coreProperties>
</file>