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70E" w:rsidRDefault="00527632" w:rsidP="0068270E">
      <w:pPr>
        <w:pStyle w:val="Bezriadkovania"/>
        <w:jc w:val="center"/>
        <w:rPr>
          <w:rFonts w:cs="Arial"/>
          <w:b/>
          <w:sz w:val="28"/>
          <w:szCs w:val="24"/>
        </w:rPr>
      </w:pPr>
      <w:r w:rsidRPr="0068270E">
        <w:rPr>
          <w:rFonts w:cs="Arial"/>
          <w:b/>
          <w:sz w:val="28"/>
          <w:szCs w:val="24"/>
        </w:rPr>
        <w:t xml:space="preserve">ŽIACKE AKTIVITY – </w:t>
      </w:r>
      <w:r w:rsidR="00FF291D" w:rsidRPr="0068270E">
        <w:rPr>
          <w:rFonts w:cs="Arial"/>
          <w:b/>
          <w:sz w:val="28"/>
          <w:szCs w:val="24"/>
        </w:rPr>
        <w:t>POZOROVANIE ABSOR</w:t>
      </w:r>
      <w:r w:rsidR="00244A17" w:rsidRPr="0068270E">
        <w:rPr>
          <w:rFonts w:cs="Arial"/>
          <w:b/>
          <w:sz w:val="28"/>
          <w:szCs w:val="24"/>
        </w:rPr>
        <w:t>P</w:t>
      </w:r>
      <w:r w:rsidR="00FF291D" w:rsidRPr="0068270E">
        <w:rPr>
          <w:rFonts w:cs="Arial"/>
          <w:b/>
          <w:sz w:val="28"/>
          <w:szCs w:val="24"/>
        </w:rPr>
        <w:t xml:space="preserve">ČNÉHO </w:t>
      </w:r>
    </w:p>
    <w:p w:rsidR="004B4221" w:rsidRPr="0068270E" w:rsidRDefault="00FF291D" w:rsidP="0068270E">
      <w:pPr>
        <w:pStyle w:val="Bezriadkovania"/>
        <w:jc w:val="center"/>
        <w:rPr>
          <w:rFonts w:cs="Arial"/>
          <w:sz w:val="28"/>
          <w:szCs w:val="24"/>
        </w:rPr>
      </w:pPr>
      <w:r w:rsidRPr="0068270E">
        <w:rPr>
          <w:rFonts w:cs="Arial"/>
          <w:b/>
          <w:sz w:val="28"/>
          <w:szCs w:val="24"/>
        </w:rPr>
        <w:t>A FLUORESCENČNÉHO SPEKTRA CHLOROFYLU</w:t>
      </w:r>
      <w:r w:rsidR="00527632" w:rsidRPr="0068270E">
        <w:rPr>
          <w:rFonts w:cs="Arial"/>
          <w:b/>
          <w:sz w:val="28"/>
          <w:szCs w:val="24"/>
        </w:rPr>
        <w:t xml:space="preserve"> </w:t>
      </w:r>
      <w:r w:rsidR="00D772B0" w:rsidRPr="0068270E">
        <w:rPr>
          <w:rFonts w:cs="Arial"/>
          <w:b/>
          <w:sz w:val="28"/>
          <w:szCs w:val="24"/>
        </w:rPr>
        <w:t>RASTLÍN</w:t>
      </w:r>
    </w:p>
    <w:p w:rsidR="00FA1B0E" w:rsidRPr="0068270E" w:rsidRDefault="00FA1B0E" w:rsidP="0068270E">
      <w:pPr>
        <w:pStyle w:val="Bezriadkovania"/>
        <w:jc w:val="center"/>
        <w:rPr>
          <w:rFonts w:cs="Arial"/>
          <w:sz w:val="24"/>
          <w:szCs w:val="24"/>
        </w:rPr>
      </w:pPr>
    </w:p>
    <w:p w:rsidR="00EB2F5E" w:rsidRPr="0068270E" w:rsidRDefault="00EB2F5E" w:rsidP="0068270E">
      <w:pPr>
        <w:pStyle w:val="Bezriadkovania"/>
        <w:jc w:val="center"/>
        <w:rPr>
          <w:rFonts w:cs="Arial"/>
          <w:b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Jana Útla</w:t>
      </w:r>
    </w:p>
    <w:p w:rsidR="000C3B07" w:rsidRPr="0068270E" w:rsidRDefault="000C3B07" w:rsidP="0068270E">
      <w:pPr>
        <w:pStyle w:val="Bezriadkovania"/>
        <w:jc w:val="center"/>
        <w:rPr>
          <w:rFonts w:cs="Arial"/>
          <w:bCs/>
          <w:color w:val="000000"/>
          <w:sz w:val="24"/>
          <w:szCs w:val="24"/>
        </w:rPr>
      </w:pPr>
      <w:r w:rsidRPr="0068270E">
        <w:rPr>
          <w:rFonts w:cs="Arial"/>
          <w:bCs/>
          <w:color w:val="000000"/>
          <w:sz w:val="24"/>
          <w:szCs w:val="24"/>
        </w:rPr>
        <w:t>Fakulta matematiky, fyziky a informatiky Univerzity Komenského</w:t>
      </w:r>
      <w:r w:rsidR="004F2707" w:rsidRPr="0068270E">
        <w:rPr>
          <w:rFonts w:cs="Arial"/>
          <w:bCs/>
          <w:color w:val="000000"/>
          <w:sz w:val="24"/>
          <w:szCs w:val="24"/>
        </w:rPr>
        <w:t xml:space="preserve"> v Bratislave</w:t>
      </w:r>
    </w:p>
    <w:p w:rsidR="009751D5" w:rsidRPr="0068270E" w:rsidRDefault="009751D5" w:rsidP="0068270E">
      <w:pPr>
        <w:pStyle w:val="Bezriadkovania"/>
        <w:jc w:val="both"/>
        <w:rPr>
          <w:rFonts w:cs="Arial"/>
          <w:bCs/>
          <w:color w:val="000000"/>
          <w:sz w:val="24"/>
          <w:szCs w:val="24"/>
        </w:rPr>
      </w:pPr>
    </w:p>
    <w:p w:rsidR="008C2313" w:rsidRPr="00FD5073" w:rsidRDefault="00A17D87" w:rsidP="0068270E">
      <w:pPr>
        <w:pStyle w:val="Bezriadkovania"/>
        <w:jc w:val="both"/>
        <w:rPr>
          <w:rFonts w:cs="Arial"/>
          <w:i/>
          <w:sz w:val="20"/>
          <w:szCs w:val="24"/>
        </w:rPr>
      </w:pPr>
      <w:r w:rsidRPr="00FD5073">
        <w:rPr>
          <w:rFonts w:cs="Arial"/>
          <w:b/>
          <w:bCs/>
          <w:i/>
          <w:color w:val="000000"/>
          <w:sz w:val="20"/>
          <w:szCs w:val="24"/>
        </w:rPr>
        <w:t>Abstrakt</w:t>
      </w:r>
      <w:r w:rsidR="00F37BDE" w:rsidRPr="00FD5073">
        <w:rPr>
          <w:rFonts w:cs="Arial"/>
          <w:b/>
          <w:bCs/>
          <w:i/>
          <w:color w:val="000000"/>
          <w:sz w:val="20"/>
          <w:szCs w:val="24"/>
        </w:rPr>
        <w:t xml:space="preserve">: </w:t>
      </w:r>
      <w:r w:rsidR="00F37BDE" w:rsidRPr="00FD5073">
        <w:rPr>
          <w:rFonts w:cs="Arial"/>
          <w:i/>
          <w:sz w:val="20"/>
          <w:szCs w:val="24"/>
        </w:rPr>
        <w:t>Príspevok sa zaoberá návrhom žiackych aktivít pre vzťahy medzi fyzikou a</w:t>
      </w:r>
      <w:r w:rsidR="001A70A7" w:rsidRPr="00FD5073">
        <w:rPr>
          <w:rFonts w:cs="Arial"/>
          <w:i/>
          <w:sz w:val="20"/>
          <w:szCs w:val="24"/>
        </w:rPr>
        <w:t> </w:t>
      </w:r>
      <w:r w:rsidR="00F37BDE" w:rsidRPr="00FD5073">
        <w:rPr>
          <w:rFonts w:cs="Arial"/>
          <w:i/>
          <w:sz w:val="20"/>
          <w:szCs w:val="24"/>
        </w:rPr>
        <w:t>biológiou</w:t>
      </w:r>
      <w:r w:rsidR="001A70A7" w:rsidRPr="00FD5073">
        <w:rPr>
          <w:rFonts w:cs="Arial"/>
          <w:i/>
          <w:sz w:val="20"/>
          <w:szCs w:val="24"/>
        </w:rPr>
        <w:t xml:space="preserve"> pre základné a stredné školy</w:t>
      </w:r>
      <w:r w:rsidR="00F37BDE" w:rsidRPr="00FD5073">
        <w:rPr>
          <w:rFonts w:cs="Arial"/>
          <w:i/>
          <w:sz w:val="20"/>
          <w:szCs w:val="24"/>
        </w:rPr>
        <w:t>.</w:t>
      </w:r>
      <w:r w:rsidR="008C2313" w:rsidRPr="00FD5073">
        <w:rPr>
          <w:rFonts w:cs="Arial"/>
          <w:i/>
          <w:sz w:val="20"/>
          <w:szCs w:val="24"/>
        </w:rPr>
        <w:t xml:space="preserve"> </w:t>
      </w:r>
      <w:r w:rsidR="005B20F0" w:rsidRPr="00FD5073">
        <w:rPr>
          <w:rFonts w:cs="Arial"/>
          <w:i/>
          <w:sz w:val="20"/>
          <w:szCs w:val="24"/>
        </w:rPr>
        <w:t>I</w:t>
      </w:r>
      <w:r w:rsidR="008C2313" w:rsidRPr="00FD5073">
        <w:rPr>
          <w:rFonts w:cs="Arial"/>
          <w:i/>
          <w:sz w:val="20"/>
          <w:szCs w:val="24"/>
        </w:rPr>
        <w:t>nterdisciplinárn</w:t>
      </w:r>
      <w:r w:rsidR="005B20F0" w:rsidRPr="00FD5073">
        <w:rPr>
          <w:rFonts w:cs="Arial"/>
          <w:i/>
          <w:sz w:val="20"/>
          <w:szCs w:val="24"/>
        </w:rPr>
        <w:t>y</w:t>
      </w:r>
      <w:r w:rsidR="008C2313" w:rsidRPr="00FD5073">
        <w:rPr>
          <w:rFonts w:cs="Arial"/>
          <w:i/>
          <w:sz w:val="20"/>
          <w:szCs w:val="24"/>
        </w:rPr>
        <w:t xml:space="preserve"> prístup </w:t>
      </w:r>
      <w:r w:rsidR="00A727BB" w:rsidRPr="00FD5073">
        <w:rPr>
          <w:rFonts w:cs="Arial"/>
          <w:i/>
          <w:sz w:val="20"/>
          <w:szCs w:val="24"/>
        </w:rPr>
        <w:t xml:space="preserve">zohráva </w:t>
      </w:r>
      <w:r w:rsidR="005B20F0" w:rsidRPr="00FD5073">
        <w:rPr>
          <w:rFonts w:cs="Arial"/>
          <w:i/>
          <w:sz w:val="20"/>
          <w:szCs w:val="24"/>
        </w:rPr>
        <w:t>vo</w:t>
      </w:r>
      <w:r w:rsidR="008C2313" w:rsidRPr="00FD5073">
        <w:rPr>
          <w:rFonts w:cs="Arial"/>
          <w:i/>
          <w:sz w:val="20"/>
          <w:szCs w:val="24"/>
        </w:rPr>
        <w:t xml:space="preserve"> </w:t>
      </w:r>
      <w:r w:rsidR="005B20F0" w:rsidRPr="00FD5073">
        <w:rPr>
          <w:rFonts w:cs="Arial"/>
          <w:i/>
          <w:sz w:val="20"/>
          <w:szCs w:val="24"/>
        </w:rPr>
        <w:t xml:space="preserve">vyučovaní fyziky </w:t>
      </w:r>
      <w:r w:rsidR="002A53DA" w:rsidRPr="00FD5073">
        <w:rPr>
          <w:rFonts w:cs="Arial"/>
          <w:i/>
          <w:sz w:val="20"/>
          <w:szCs w:val="24"/>
        </w:rPr>
        <w:t>významnú</w:t>
      </w:r>
      <w:r w:rsidR="005B20F0" w:rsidRPr="00FD5073">
        <w:rPr>
          <w:rFonts w:cs="Arial"/>
          <w:i/>
          <w:sz w:val="20"/>
          <w:szCs w:val="24"/>
        </w:rPr>
        <w:t xml:space="preserve"> úlohu</w:t>
      </w:r>
      <w:r w:rsidR="00CB2A33" w:rsidRPr="00FD5073">
        <w:rPr>
          <w:rFonts w:cs="Arial"/>
          <w:i/>
          <w:sz w:val="20"/>
          <w:szCs w:val="24"/>
        </w:rPr>
        <w:t xml:space="preserve"> pri formovaní predstáv</w:t>
      </w:r>
      <w:r w:rsidR="00787A36" w:rsidRPr="00FD5073">
        <w:rPr>
          <w:rFonts w:cs="Arial"/>
          <w:i/>
          <w:sz w:val="20"/>
          <w:szCs w:val="24"/>
        </w:rPr>
        <w:t xml:space="preserve"> žiakov</w:t>
      </w:r>
      <w:r w:rsidR="00CB2A33" w:rsidRPr="00FD5073">
        <w:rPr>
          <w:rFonts w:cs="Arial"/>
          <w:i/>
          <w:sz w:val="20"/>
          <w:szCs w:val="24"/>
        </w:rPr>
        <w:t xml:space="preserve"> o prírodných javoch a procesoch.</w:t>
      </w:r>
      <w:r w:rsidR="00787A36" w:rsidRPr="00FD5073">
        <w:rPr>
          <w:rFonts w:cs="Arial"/>
          <w:i/>
          <w:sz w:val="20"/>
          <w:szCs w:val="24"/>
        </w:rPr>
        <w:t xml:space="preserve"> </w:t>
      </w:r>
      <w:r w:rsidR="00F37BDE" w:rsidRPr="00FD5073">
        <w:rPr>
          <w:rFonts w:cs="Arial"/>
          <w:i/>
          <w:sz w:val="20"/>
          <w:szCs w:val="24"/>
        </w:rPr>
        <w:t xml:space="preserve">Pri tvorbe aktivít sme vychádzali zo štátneho vzdelávacieho programu ISCED 2 a ISCED 3 pre fyziku a biológiu. </w:t>
      </w:r>
      <w:r w:rsidR="00787A36" w:rsidRPr="00FD5073">
        <w:rPr>
          <w:rFonts w:cs="Arial"/>
          <w:i/>
          <w:sz w:val="20"/>
          <w:szCs w:val="24"/>
        </w:rPr>
        <w:t>V aktivitách</w:t>
      </w:r>
      <w:r w:rsidR="00F37BDE" w:rsidRPr="00FD5073">
        <w:rPr>
          <w:rFonts w:cs="Arial"/>
          <w:i/>
          <w:sz w:val="20"/>
          <w:szCs w:val="24"/>
        </w:rPr>
        <w:t xml:space="preserve"> žiaci pozorujú emisné, absorpčné a fluorescenčné spektrá a analyzujú ich podľa úrovne svojich vedomostí. V príspevku ponúkame návod na výrobu jednoduchých učebných pomôcok</w:t>
      </w:r>
      <w:r w:rsidR="00A30AC3" w:rsidRPr="00FD5073">
        <w:rPr>
          <w:rFonts w:cs="Arial"/>
          <w:i/>
          <w:sz w:val="20"/>
          <w:szCs w:val="24"/>
        </w:rPr>
        <w:t>, p</w:t>
      </w:r>
      <w:r w:rsidR="00F37BDE" w:rsidRPr="00FD5073">
        <w:rPr>
          <w:rFonts w:cs="Arial"/>
          <w:i/>
          <w:sz w:val="20"/>
          <w:szCs w:val="24"/>
        </w:rPr>
        <w:t>oskytneme ukážku pracovného listu</w:t>
      </w:r>
      <w:r w:rsidR="000E3024" w:rsidRPr="00FD5073">
        <w:rPr>
          <w:rFonts w:cs="Arial"/>
          <w:i/>
          <w:sz w:val="20"/>
          <w:szCs w:val="24"/>
        </w:rPr>
        <w:t xml:space="preserve"> i</w:t>
      </w:r>
      <w:r w:rsidR="00F37BDE" w:rsidRPr="00FD5073">
        <w:rPr>
          <w:rFonts w:cs="Arial"/>
          <w:i/>
          <w:sz w:val="20"/>
          <w:szCs w:val="24"/>
        </w:rPr>
        <w:t xml:space="preserve"> metodiku</w:t>
      </w:r>
      <w:r w:rsidR="000E3024" w:rsidRPr="00FD5073">
        <w:rPr>
          <w:rFonts w:cs="Arial"/>
          <w:i/>
          <w:sz w:val="20"/>
          <w:szCs w:val="24"/>
        </w:rPr>
        <w:t xml:space="preserve"> jednotlivých úloh </w:t>
      </w:r>
      <w:r w:rsidR="00F37BDE" w:rsidRPr="00FD5073">
        <w:rPr>
          <w:rFonts w:cs="Arial"/>
          <w:i/>
          <w:sz w:val="20"/>
          <w:szCs w:val="24"/>
        </w:rPr>
        <w:t>pre učiteľa fyziky.</w:t>
      </w:r>
    </w:p>
    <w:p w:rsidR="003D0F1C" w:rsidRPr="00FD5073" w:rsidRDefault="003D0F1C" w:rsidP="0068270E">
      <w:pPr>
        <w:pStyle w:val="Bezriadkovania"/>
        <w:jc w:val="both"/>
        <w:rPr>
          <w:rFonts w:cs="Arial"/>
          <w:i/>
          <w:sz w:val="20"/>
          <w:szCs w:val="24"/>
        </w:rPr>
      </w:pPr>
    </w:p>
    <w:p w:rsidR="003D0F1C" w:rsidRPr="00FD5073" w:rsidRDefault="003D0F1C" w:rsidP="00534D1C">
      <w:pPr>
        <w:pStyle w:val="Bezriadkovania"/>
        <w:tabs>
          <w:tab w:val="left" w:pos="1418"/>
        </w:tabs>
        <w:ind w:left="1418" w:hanging="1418"/>
        <w:rPr>
          <w:rFonts w:cs="Arial"/>
          <w:i/>
          <w:sz w:val="20"/>
          <w:szCs w:val="24"/>
        </w:rPr>
      </w:pPr>
      <w:r w:rsidRPr="00FD5073">
        <w:rPr>
          <w:rFonts w:cs="Arial"/>
          <w:b/>
          <w:i/>
          <w:sz w:val="20"/>
          <w:szCs w:val="24"/>
        </w:rPr>
        <w:t>Kľúčové slová:</w:t>
      </w:r>
      <w:r w:rsidR="00FD5073">
        <w:rPr>
          <w:rFonts w:cs="Arial"/>
          <w:b/>
          <w:i/>
          <w:sz w:val="20"/>
          <w:szCs w:val="24"/>
        </w:rPr>
        <w:tab/>
      </w:r>
      <w:proofErr w:type="spellStart"/>
      <w:r w:rsidRPr="00FD5073">
        <w:rPr>
          <w:rFonts w:cs="Arial"/>
          <w:i/>
          <w:sz w:val="20"/>
          <w:szCs w:val="24"/>
        </w:rPr>
        <w:t>medzipredmetové</w:t>
      </w:r>
      <w:proofErr w:type="spellEnd"/>
      <w:r w:rsidRPr="00FD5073">
        <w:rPr>
          <w:rFonts w:cs="Arial"/>
          <w:i/>
          <w:sz w:val="20"/>
          <w:szCs w:val="24"/>
        </w:rPr>
        <w:t xml:space="preserve"> vzťahy, interdisciplinárny prístup, žiacke aktivity, </w:t>
      </w:r>
      <w:r w:rsidR="00CF0F49" w:rsidRPr="00FD5073">
        <w:rPr>
          <w:rFonts w:cs="Arial"/>
          <w:i/>
          <w:sz w:val="20"/>
          <w:szCs w:val="24"/>
        </w:rPr>
        <w:t>absorpčné</w:t>
      </w:r>
      <w:r w:rsidRPr="00FD5073">
        <w:rPr>
          <w:rFonts w:cs="Arial"/>
          <w:i/>
          <w:sz w:val="20"/>
          <w:szCs w:val="24"/>
        </w:rPr>
        <w:t xml:space="preserve"> spektrum, </w:t>
      </w:r>
      <w:r w:rsidR="00FD5073">
        <w:rPr>
          <w:rFonts w:cs="Arial"/>
          <w:i/>
          <w:sz w:val="20"/>
          <w:szCs w:val="24"/>
        </w:rPr>
        <w:br/>
      </w:r>
      <w:r w:rsidR="005B62D4" w:rsidRPr="00FD5073">
        <w:rPr>
          <w:rFonts w:cs="Arial"/>
          <w:i/>
          <w:sz w:val="20"/>
          <w:szCs w:val="24"/>
        </w:rPr>
        <w:t>chlorofyl rastlín</w:t>
      </w:r>
      <w:r w:rsidR="00180CB9" w:rsidRPr="00FD5073">
        <w:rPr>
          <w:rFonts w:cs="Arial"/>
          <w:i/>
          <w:sz w:val="20"/>
          <w:szCs w:val="24"/>
        </w:rPr>
        <w:t>.</w:t>
      </w:r>
    </w:p>
    <w:p w:rsidR="00E7426B" w:rsidRPr="0068270E" w:rsidRDefault="00E7426B" w:rsidP="0068270E">
      <w:pPr>
        <w:pStyle w:val="Bezriadkovania"/>
        <w:jc w:val="both"/>
        <w:rPr>
          <w:rFonts w:cs="Arial"/>
          <w:sz w:val="24"/>
          <w:szCs w:val="24"/>
        </w:rPr>
      </w:pPr>
    </w:p>
    <w:p w:rsidR="00E7426B" w:rsidRPr="0068270E" w:rsidRDefault="00E7426B" w:rsidP="0068270E">
      <w:pPr>
        <w:pStyle w:val="Bezriadkovania"/>
        <w:spacing w:before="60"/>
        <w:jc w:val="both"/>
        <w:rPr>
          <w:rFonts w:cs="Arial"/>
          <w:b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Úvod</w:t>
      </w:r>
    </w:p>
    <w:p w:rsidR="00C33183" w:rsidRPr="0068270E" w:rsidRDefault="001075E9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Porozumieť prírodným javom, ako aj aplikácia vedomostí v bežnom živote sú jednými z mnohých cieľov vyučovania prírodovedných predmetov. </w:t>
      </w:r>
      <w:r w:rsidR="00596970" w:rsidRPr="0068270E">
        <w:rPr>
          <w:rFonts w:cs="Arial"/>
          <w:sz w:val="24"/>
          <w:szCs w:val="24"/>
        </w:rPr>
        <w:t>Príroda exituje a funguje ako celok, avšak žiak sa dozvedá o jej zákonitostiach na jednotlivých prírodovedných predmetoch.</w:t>
      </w:r>
      <w:r w:rsidR="005A353B" w:rsidRPr="0068270E">
        <w:rPr>
          <w:rFonts w:cs="Arial"/>
          <w:sz w:val="24"/>
          <w:szCs w:val="24"/>
        </w:rPr>
        <w:t xml:space="preserve"> </w:t>
      </w:r>
      <w:proofErr w:type="spellStart"/>
      <w:r w:rsidR="005A353B" w:rsidRPr="0068270E">
        <w:rPr>
          <w:rFonts w:cs="Arial"/>
          <w:sz w:val="24"/>
          <w:szCs w:val="24"/>
        </w:rPr>
        <w:t>Medzipredmetové</w:t>
      </w:r>
      <w:proofErr w:type="spellEnd"/>
      <w:r w:rsidR="005A353B" w:rsidRPr="0068270E">
        <w:rPr>
          <w:rFonts w:cs="Arial"/>
          <w:sz w:val="24"/>
          <w:szCs w:val="24"/>
        </w:rPr>
        <w:t xml:space="preserve"> vzťahy sú prostriedkom </w:t>
      </w:r>
      <w:r w:rsidR="00CF46DF" w:rsidRPr="0068270E">
        <w:rPr>
          <w:rFonts w:cs="Arial"/>
          <w:sz w:val="24"/>
          <w:szCs w:val="24"/>
        </w:rPr>
        <w:t xml:space="preserve">spájania súvisiacich pojmov a tém </w:t>
      </w:r>
      <w:r w:rsidR="00220B03" w:rsidRPr="0068270E">
        <w:rPr>
          <w:rFonts w:cs="Arial"/>
          <w:sz w:val="24"/>
          <w:szCs w:val="24"/>
        </w:rPr>
        <w:t xml:space="preserve">rôznych predmetov. Na tvorbu všeobecných predstáv žiakov o prírode sú </w:t>
      </w:r>
      <w:proofErr w:type="spellStart"/>
      <w:r w:rsidR="00220B03" w:rsidRPr="0068270E">
        <w:rPr>
          <w:rFonts w:cs="Arial"/>
          <w:sz w:val="24"/>
          <w:szCs w:val="24"/>
        </w:rPr>
        <w:t>nepostrádateľné</w:t>
      </w:r>
      <w:proofErr w:type="spellEnd"/>
      <w:r w:rsidR="00220B03" w:rsidRPr="0068270E">
        <w:rPr>
          <w:rFonts w:cs="Arial"/>
          <w:sz w:val="24"/>
          <w:szCs w:val="24"/>
        </w:rPr>
        <w:t>.</w:t>
      </w:r>
      <w:r w:rsidR="00EB7D01" w:rsidRPr="0068270E">
        <w:rPr>
          <w:rFonts w:cs="Arial"/>
          <w:sz w:val="24"/>
          <w:szCs w:val="24"/>
        </w:rPr>
        <w:t xml:space="preserve"> </w:t>
      </w:r>
      <w:proofErr w:type="spellStart"/>
      <w:r w:rsidR="00A10A2F" w:rsidRPr="0068270E">
        <w:rPr>
          <w:rFonts w:cs="Arial"/>
          <w:sz w:val="24"/>
          <w:szCs w:val="24"/>
        </w:rPr>
        <w:t>Medzipredmetové</w:t>
      </w:r>
      <w:proofErr w:type="spellEnd"/>
      <w:r w:rsidR="00A10A2F" w:rsidRPr="0068270E">
        <w:rPr>
          <w:rFonts w:cs="Arial"/>
          <w:sz w:val="24"/>
          <w:szCs w:val="24"/>
        </w:rPr>
        <w:t xml:space="preserve"> vzťahy definujeme ako väzby medzi prvkami didaktických systémov</w:t>
      </w:r>
      <w:r w:rsidR="00EB7D01" w:rsidRPr="0068270E">
        <w:rPr>
          <w:rFonts w:cs="Arial"/>
          <w:sz w:val="24"/>
          <w:szCs w:val="24"/>
        </w:rPr>
        <w:t xml:space="preserve"> rôznych vyučovacích predmetov. </w:t>
      </w:r>
      <w:proofErr w:type="spellStart"/>
      <w:r w:rsidR="00A10A2F" w:rsidRPr="0068270E">
        <w:rPr>
          <w:rFonts w:cs="Arial"/>
          <w:sz w:val="24"/>
          <w:szCs w:val="24"/>
        </w:rPr>
        <w:t>Medzipredmetové</w:t>
      </w:r>
      <w:proofErr w:type="spellEnd"/>
      <w:r w:rsidR="00A10A2F" w:rsidRPr="0068270E">
        <w:rPr>
          <w:rFonts w:cs="Arial"/>
          <w:sz w:val="24"/>
          <w:szCs w:val="24"/>
        </w:rPr>
        <w:t xml:space="preserve"> väzby vychádzajú z obsahových zhôd učiva jednotlivých predmetov (obsahové väzby), spoločných metód a foriem práce (metodické väzby) a z časovej nadväznosti učiva jednotlivých predmetov (časové väzby) (</w:t>
      </w:r>
      <w:proofErr w:type="spellStart"/>
      <w:r w:rsidR="00A10A2F" w:rsidRPr="0068270E">
        <w:rPr>
          <w:rFonts w:cs="Arial"/>
          <w:sz w:val="24"/>
          <w:szCs w:val="24"/>
        </w:rPr>
        <w:t>Janás</w:t>
      </w:r>
      <w:proofErr w:type="spellEnd"/>
      <w:r w:rsidR="00A10A2F" w:rsidRPr="0068270E">
        <w:rPr>
          <w:rFonts w:cs="Arial"/>
          <w:sz w:val="24"/>
          <w:szCs w:val="24"/>
        </w:rPr>
        <w:t>, 2001).</w:t>
      </w:r>
      <w:r w:rsidR="00266E8B" w:rsidRPr="0068270E">
        <w:rPr>
          <w:rFonts w:cs="Arial"/>
          <w:sz w:val="24"/>
          <w:szCs w:val="24"/>
        </w:rPr>
        <w:t xml:space="preserve"> Využívanie poznatkov z iných predmetov </w:t>
      </w:r>
      <w:r w:rsidR="007F4885" w:rsidRPr="0068270E">
        <w:rPr>
          <w:rFonts w:cs="Arial"/>
          <w:sz w:val="24"/>
          <w:szCs w:val="24"/>
        </w:rPr>
        <w:t>rozvíja logické myslenie žiakov a taktiež</w:t>
      </w:r>
      <w:r w:rsidR="00266E8B" w:rsidRPr="0068270E">
        <w:rPr>
          <w:rFonts w:cs="Arial"/>
          <w:sz w:val="24"/>
          <w:szCs w:val="24"/>
        </w:rPr>
        <w:t xml:space="preserve"> </w:t>
      </w:r>
      <w:r w:rsidR="007F4885" w:rsidRPr="0068270E">
        <w:rPr>
          <w:rFonts w:cs="Arial"/>
          <w:sz w:val="24"/>
          <w:szCs w:val="24"/>
        </w:rPr>
        <w:t>umožňuje žiakom</w:t>
      </w:r>
      <w:r w:rsidR="00266E8B" w:rsidRPr="0068270E">
        <w:rPr>
          <w:rFonts w:cs="Arial"/>
          <w:sz w:val="24"/>
          <w:szCs w:val="24"/>
        </w:rPr>
        <w:t xml:space="preserve"> </w:t>
      </w:r>
      <w:r w:rsidR="007F4885" w:rsidRPr="0068270E">
        <w:rPr>
          <w:rFonts w:cs="Arial"/>
          <w:sz w:val="24"/>
          <w:szCs w:val="24"/>
        </w:rPr>
        <w:t>tvorivo pristupovať k riešeniu</w:t>
      </w:r>
      <w:r w:rsidR="00266E8B" w:rsidRPr="0068270E">
        <w:rPr>
          <w:rFonts w:cs="Arial"/>
          <w:sz w:val="24"/>
          <w:szCs w:val="24"/>
        </w:rPr>
        <w:t xml:space="preserve"> problémov, ktoré </w:t>
      </w:r>
      <w:r w:rsidR="00945CD2" w:rsidRPr="0068270E">
        <w:rPr>
          <w:rFonts w:cs="Arial"/>
          <w:sz w:val="24"/>
          <w:szCs w:val="24"/>
        </w:rPr>
        <w:t xml:space="preserve">sa </w:t>
      </w:r>
      <w:r w:rsidR="00266E8B" w:rsidRPr="0068270E">
        <w:rPr>
          <w:rFonts w:cs="Arial"/>
          <w:sz w:val="24"/>
          <w:szCs w:val="24"/>
        </w:rPr>
        <w:t xml:space="preserve">v skutočnosti </w:t>
      </w:r>
      <w:r w:rsidR="00945CD2" w:rsidRPr="0068270E">
        <w:rPr>
          <w:rFonts w:cs="Arial"/>
          <w:sz w:val="24"/>
          <w:szCs w:val="24"/>
        </w:rPr>
        <w:t>dotýkajú</w:t>
      </w:r>
      <w:r w:rsidR="00266E8B" w:rsidRPr="0068270E">
        <w:rPr>
          <w:rFonts w:cs="Arial"/>
          <w:sz w:val="24"/>
          <w:szCs w:val="24"/>
        </w:rPr>
        <w:t xml:space="preserve"> rôznych oblastí </w:t>
      </w:r>
      <w:r w:rsidR="007F4885" w:rsidRPr="0068270E">
        <w:rPr>
          <w:rFonts w:cs="Arial"/>
          <w:sz w:val="24"/>
          <w:szCs w:val="24"/>
        </w:rPr>
        <w:t>prírodných vied či technick</w:t>
      </w:r>
      <w:r w:rsidR="00745493" w:rsidRPr="0068270E">
        <w:rPr>
          <w:rFonts w:cs="Arial"/>
          <w:sz w:val="24"/>
          <w:szCs w:val="24"/>
        </w:rPr>
        <w:t>ých</w:t>
      </w:r>
      <w:r w:rsidR="007F4885" w:rsidRPr="0068270E">
        <w:rPr>
          <w:rFonts w:cs="Arial"/>
          <w:sz w:val="24"/>
          <w:szCs w:val="24"/>
        </w:rPr>
        <w:t xml:space="preserve"> odvetví. </w:t>
      </w:r>
      <w:r w:rsidR="006530F9" w:rsidRPr="0068270E">
        <w:rPr>
          <w:rFonts w:cs="Arial"/>
          <w:sz w:val="24"/>
          <w:szCs w:val="24"/>
        </w:rPr>
        <w:t xml:space="preserve">Ovocím </w:t>
      </w:r>
      <w:r w:rsidR="00945CD2" w:rsidRPr="0068270E">
        <w:rPr>
          <w:rFonts w:cs="Arial"/>
          <w:sz w:val="24"/>
          <w:szCs w:val="24"/>
        </w:rPr>
        <w:t xml:space="preserve">uplatňovania </w:t>
      </w:r>
      <w:r w:rsidR="006530F9" w:rsidRPr="0068270E">
        <w:rPr>
          <w:rFonts w:cs="Arial"/>
          <w:sz w:val="24"/>
          <w:szCs w:val="24"/>
        </w:rPr>
        <w:t xml:space="preserve">interdisciplinárneho prístupu na vyučovacích hodinách fyziky môže byť zvýšený záujem </w:t>
      </w:r>
      <w:r w:rsidR="00227E6F" w:rsidRPr="0068270E">
        <w:rPr>
          <w:rFonts w:cs="Arial"/>
          <w:sz w:val="24"/>
          <w:szCs w:val="24"/>
        </w:rPr>
        <w:t xml:space="preserve">žiakov </w:t>
      </w:r>
      <w:r w:rsidR="006530F9" w:rsidRPr="0068270E">
        <w:rPr>
          <w:rFonts w:cs="Arial"/>
          <w:sz w:val="24"/>
          <w:szCs w:val="24"/>
        </w:rPr>
        <w:t>o prírodu, prírodné vedy a techniku,</w:t>
      </w:r>
      <w:r w:rsidR="00FF2DF2" w:rsidRPr="0068270E">
        <w:rPr>
          <w:rFonts w:cs="Arial"/>
          <w:sz w:val="24"/>
          <w:szCs w:val="24"/>
        </w:rPr>
        <w:t xml:space="preserve"> pozitívny vzťah</w:t>
      </w:r>
      <w:r w:rsidR="00227E6F" w:rsidRPr="0068270E">
        <w:rPr>
          <w:rFonts w:cs="Arial"/>
          <w:sz w:val="24"/>
          <w:szCs w:val="24"/>
        </w:rPr>
        <w:t xml:space="preserve"> žiakov</w:t>
      </w:r>
      <w:r w:rsidR="00FF2DF2" w:rsidRPr="0068270E">
        <w:rPr>
          <w:rFonts w:cs="Arial"/>
          <w:sz w:val="24"/>
          <w:szCs w:val="24"/>
        </w:rPr>
        <w:t xml:space="preserve"> k procesu poznávania a</w:t>
      </w:r>
      <w:r w:rsidR="001F519D" w:rsidRPr="0068270E">
        <w:rPr>
          <w:rFonts w:cs="Arial"/>
          <w:sz w:val="24"/>
          <w:szCs w:val="24"/>
        </w:rPr>
        <w:t> </w:t>
      </w:r>
      <w:r w:rsidR="00FF2DF2" w:rsidRPr="0068270E">
        <w:rPr>
          <w:rFonts w:cs="Arial"/>
          <w:sz w:val="24"/>
          <w:szCs w:val="24"/>
        </w:rPr>
        <w:t>zdokonaľovania</w:t>
      </w:r>
      <w:r w:rsidR="001F519D" w:rsidRPr="0068270E">
        <w:rPr>
          <w:rFonts w:cs="Arial"/>
          <w:sz w:val="24"/>
          <w:szCs w:val="24"/>
        </w:rPr>
        <w:t xml:space="preserve"> svojich</w:t>
      </w:r>
      <w:r w:rsidR="00FF2DF2" w:rsidRPr="0068270E">
        <w:rPr>
          <w:rFonts w:cs="Arial"/>
          <w:sz w:val="24"/>
          <w:szCs w:val="24"/>
        </w:rPr>
        <w:t xml:space="preserve"> schopností,</w:t>
      </w:r>
      <w:r w:rsidR="006530F9" w:rsidRPr="0068270E">
        <w:rPr>
          <w:rFonts w:cs="Arial"/>
          <w:sz w:val="24"/>
          <w:szCs w:val="24"/>
        </w:rPr>
        <w:t xml:space="preserve"> ale aj motivácia žiakov vo výbere</w:t>
      </w:r>
      <w:r w:rsidR="001F519D" w:rsidRPr="0068270E">
        <w:rPr>
          <w:rFonts w:cs="Arial"/>
          <w:sz w:val="24"/>
          <w:szCs w:val="24"/>
        </w:rPr>
        <w:t xml:space="preserve"> svojho</w:t>
      </w:r>
      <w:r w:rsidR="006530F9" w:rsidRPr="0068270E">
        <w:rPr>
          <w:rFonts w:cs="Arial"/>
          <w:sz w:val="24"/>
          <w:szCs w:val="24"/>
        </w:rPr>
        <w:t xml:space="preserve"> budúceho povolania.</w:t>
      </w:r>
      <w:r w:rsidR="00FF49DA" w:rsidRPr="0068270E">
        <w:rPr>
          <w:rFonts w:cs="Arial"/>
          <w:sz w:val="24"/>
          <w:szCs w:val="24"/>
        </w:rPr>
        <w:t xml:space="preserve"> Preto </w:t>
      </w:r>
      <w:proofErr w:type="spellStart"/>
      <w:r w:rsidR="00FF49DA" w:rsidRPr="0068270E">
        <w:rPr>
          <w:rFonts w:cs="Arial"/>
          <w:sz w:val="24"/>
          <w:szCs w:val="24"/>
        </w:rPr>
        <w:t>medzipredmetové</w:t>
      </w:r>
      <w:proofErr w:type="spellEnd"/>
      <w:r w:rsidR="00FF49DA" w:rsidRPr="0068270E">
        <w:rPr>
          <w:rFonts w:cs="Arial"/>
          <w:sz w:val="24"/>
          <w:szCs w:val="24"/>
        </w:rPr>
        <w:t xml:space="preserve"> vzťahy </w:t>
      </w:r>
      <w:r w:rsidR="00F03153" w:rsidRPr="0068270E">
        <w:rPr>
          <w:rFonts w:cs="Arial"/>
          <w:sz w:val="24"/>
          <w:szCs w:val="24"/>
        </w:rPr>
        <w:t>nemožno</w:t>
      </w:r>
      <w:r w:rsidR="00FF49DA" w:rsidRPr="0068270E">
        <w:rPr>
          <w:rFonts w:cs="Arial"/>
          <w:sz w:val="24"/>
          <w:szCs w:val="24"/>
        </w:rPr>
        <w:t xml:space="preserve"> zanedbávať</w:t>
      </w:r>
      <w:r w:rsidR="00F03153" w:rsidRPr="0068270E">
        <w:rPr>
          <w:rFonts w:cs="Arial"/>
          <w:sz w:val="24"/>
          <w:szCs w:val="24"/>
        </w:rPr>
        <w:t xml:space="preserve">, </w:t>
      </w:r>
      <w:r w:rsidR="00862D52" w:rsidRPr="0068270E">
        <w:rPr>
          <w:rFonts w:cs="Arial"/>
          <w:sz w:val="24"/>
          <w:szCs w:val="24"/>
        </w:rPr>
        <w:t xml:space="preserve">na </w:t>
      </w:r>
      <w:r w:rsidR="00952430" w:rsidRPr="0068270E">
        <w:rPr>
          <w:rFonts w:cs="Arial"/>
          <w:sz w:val="24"/>
          <w:szCs w:val="24"/>
        </w:rPr>
        <w:t>č</w:t>
      </w:r>
      <w:r w:rsidR="00F03153" w:rsidRPr="0068270E">
        <w:rPr>
          <w:rFonts w:cs="Arial"/>
          <w:sz w:val="24"/>
          <w:szCs w:val="24"/>
        </w:rPr>
        <w:t>o často</w:t>
      </w:r>
      <w:r w:rsidR="00F60445" w:rsidRPr="0068270E">
        <w:rPr>
          <w:rFonts w:cs="Arial"/>
          <w:sz w:val="24"/>
          <w:szCs w:val="24"/>
        </w:rPr>
        <w:t xml:space="preserve"> zabúdajú </w:t>
      </w:r>
      <w:r w:rsidR="005611BA" w:rsidRPr="0068270E">
        <w:rPr>
          <w:rFonts w:cs="Arial"/>
          <w:sz w:val="24"/>
          <w:szCs w:val="24"/>
        </w:rPr>
        <w:t xml:space="preserve">najmä </w:t>
      </w:r>
      <w:r w:rsidR="00F60445" w:rsidRPr="0068270E">
        <w:rPr>
          <w:rFonts w:cs="Arial"/>
          <w:sz w:val="24"/>
          <w:szCs w:val="24"/>
        </w:rPr>
        <w:t>začínajúci učitelia</w:t>
      </w:r>
      <w:r w:rsidR="00F03153" w:rsidRPr="0068270E">
        <w:rPr>
          <w:rFonts w:cs="Arial"/>
          <w:sz w:val="24"/>
          <w:szCs w:val="24"/>
        </w:rPr>
        <w:t xml:space="preserve">. </w:t>
      </w:r>
    </w:p>
    <w:p w:rsidR="00C33183" w:rsidRPr="0068270E" w:rsidRDefault="00443511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 súčasnosti na Slovensku</w:t>
      </w:r>
      <w:r w:rsidR="004D4C49" w:rsidRPr="0068270E">
        <w:rPr>
          <w:rFonts w:cs="Arial"/>
          <w:sz w:val="24"/>
          <w:szCs w:val="24"/>
        </w:rPr>
        <w:t xml:space="preserve"> bežia dva overené programy MYP </w:t>
      </w:r>
      <w:r w:rsidR="00417255" w:rsidRPr="0068270E">
        <w:rPr>
          <w:rFonts w:cs="Arial"/>
          <w:sz w:val="24"/>
          <w:szCs w:val="24"/>
        </w:rPr>
        <w:t>(</w:t>
      </w:r>
      <w:r w:rsidR="00417255" w:rsidRPr="0068270E">
        <w:rPr>
          <w:rFonts w:cs="Arial"/>
          <w:sz w:val="24"/>
          <w:szCs w:val="24"/>
          <w:lang w:val="en-US"/>
        </w:rPr>
        <w:t xml:space="preserve">Middle Youth </w:t>
      </w:r>
      <w:r w:rsidR="00417255" w:rsidRPr="0068270E">
        <w:rPr>
          <w:rFonts w:cs="Arial"/>
          <w:sz w:val="24"/>
          <w:szCs w:val="24"/>
          <w:lang w:val="en-GB"/>
        </w:rPr>
        <w:t>Programme</w:t>
      </w:r>
      <w:r w:rsidR="00417255" w:rsidRPr="0068270E">
        <w:rPr>
          <w:rFonts w:cs="Arial"/>
          <w:sz w:val="24"/>
          <w:szCs w:val="24"/>
        </w:rPr>
        <w:t>)</w:t>
      </w:r>
      <w:r w:rsidR="004D4C49" w:rsidRPr="0068270E">
        <w:rPr>
          <w:rFonts w:cs="Arial"/>
          <w:sz w:val="24"/>
          <w:szCs w:val="24"/>
        </w:rPr>
        <w:t xml:space="preserve"> </w:t>
      </w:r>
      <w:r w:rsidRPr="0068270E">
        <w:rPr>
          <w:rFonts w:cs="Arial"/>
          <w:sz w:val="24"/>
          <w:szCs w:val="24"/>
        </w:rPr>
        <w:t>a Vyhrňme si rukávy</w:t>
      </w:r>
      <w:r w:rsidR="00417255" w:rsidRPr="0068270E">
        <w:rPr>
          <w:rFonts w:cs="Arial"/>
          <w:sz w:val="24"/>
          <w:szCs w:val="24"/>
        </w:rPr>
        <w:t xml:space="preserve"> (La </w:t>
      </w:r>
      <w:proofErr w:type="spellStart"/>
      <w:r w:rsidR="00417255" w:rsidRPr="0068270E">
        <w:rPr>
          <w:rFonts w:cs="Arial"/>
          <w:sz w:val="24"/>
          <w:szCs w:val="24"/>
        </w:rPr>
        <w:t>main</w:t>
      </w:r>
      <w:proofErr w:type="spellEnd"/>
      <w:r w:rsidR="00417255" w:rsidRPr="0068270E">
        <w:rPr>
          <w:rFonts w:cs="Arial"/>
          <w:sz w:val="24"/>
          <w:szCs w:val="24"/>
        </w:rPr>
        <w:t xml:space="preserve"> á la </w:t>
      </w:r>
      <w:proofErr w:type="spellStart"/>
      <w:r w:rsidR="00417255" w:rsidRPr="0068270E">
        <w:rPr>
          <w:rFonts w:cs="Arial"/>
          <w:sz w:val="24"/>
          <w:szCs w:val="24"/>
        </w:rPr>
        <w:t>pâte</w:t>
      </w:r>
      <w:proofErr w:type="spellEnd"/>
      <w:r w:rsidR="00417255" w:rsidRPr="0068270E">
        <w:rPr>
          <w:rFonts w:cs="Arial"/>
          <w:sz w:val="24"/>
          <w:szCs w:val="24"/>
        </w:rPr>
        <w:t>)</w:t>
      </w:r>
      <w:r w:rsidRPr="0068270E">
        <w:rPr>
          <w:rFonts w:cs="Arial"/>
          <w:sz w:val="24"/>
          <w:szCs w:val="24"/>
        </w:rPr>
        <w:t>, ktoré sa vo vyučovacom procese zameriavajú na</w:t>
      </w:r>
      <w:r w:rsidR="00534D1C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 xml:space="preserve">využívanie </w:t>
      </w:r>
      <w:proofErr w:type="spellStart"/>
      <w:r w:rsidRPr="0068270E">
        <w:rPr>
          <w:rFonts w:cs="Arial"/>
          <w:sz w:val="24"/>
          <w:szCs w:val="24"/>
        </w:rPr>
        <w:t>medzipredmetových</w:t>
      </w:r>
      <w:proofErr w:type="spellEnd"/>
      <w:r w:rsidRPr="0068270E">
        <w:rPr>
          <w:rFonts w:cs="Arial"/>
          <w:sz w:val="24"/>
          <w:szCs w:val="24"/>
        </w:rPr>
        <w:t xml:space="preserve"> vzťahov prírodovedných predmetov</w:t>
      </w:r>
      <w:r w:rsidR="00E52505" w:rsidRPr="0068270E">
        <w:rPr>
          <w:rFonts w:cs="Arial"/>
          <w:sz w:val="24"/>
          <w:szCs w:val="24"/>
        </w:rPr>
        <w:t>. Čitateľ sa môže o týchto programoch viac informovať na webovej stránke Gymnázia Jura Hronca v Bratislave (</w:t>
      </w:r>
      <w:proofErr w:type="spellStart"/>
      <w:r w:rsidR="00E52505" w:rsidRPr="0068270E">
        <w:rPr>
          <w:rFonts w:cs="Arial"/>
          <w:sz w:val="24"/>
          <w:szCs w:val="24"/>
        </w:rPr>
        <w:t>The</w:t>
      </w:r>
      <w:proofErr w:type="spellEnd"/>
      <w:r w:rsidR="00E52505" w:rsidRPr="0068270E">
        <w:rPr>
          <w:rFonts w:cs="Arial"/>
          <w:sz w:val="24"/>
          <w:szCs w:val="24"/>
        </w:rPr>
        <w:t xml:space="preserve"> MYP </w:t>
      </w:r>
      <w:proofErr w:type="spellStart"/>
      <w:r w:rsidR="00E52505" w:rsidRPr="0068270E">
        <w:rPr>
          <w:rFonts w:cs="Arial"/>
          <w:sz w:val="24"/>
          <w:szCs w:val="24"/>
        </w:rPr>
        <w:t>programme</w:t>
      </w:r>
      <w:proofErr w:type="spellEnd"/>
      <w:r w:rsidR="00E52505" w:rsidRPr="0068270E">
        <w:rPr>
          <w:rFonts w:cs="Arial"/>
          <w:sz w:val="24"/>
          <w:szCs w:val="24"/>
        </w:rPr>
        <w:t>, 2011) a webovej stránke programu Vyhrňme si rukávy (Vyhrňme si rukávy, 2011)</w:t>
      </w:r>
      <w:r w:rsidR="00C33183" w:rsidRPr="0068270E">
        <w:rPr>
          <w:rFonts w:cs="Arial"/>
          <w:sz w:val="24"/>
          <w:szCs w:val="24"/>
        </w:rPr>
        <w:t>.</w:t>
      </w:r>
    </w:p>
    <w:p w:rsidR="004E4ABE" w:rsidRPr="0068270E" w:rsidRDefault="004E4ABE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4E4ABE" w:rsidRPr="0068270E" w:rsidRDefault="004E4ABE" w:rsidP="0068270E">
      <w:pPr>
        <w:pStyle w:val="Bezriadkovania"/>
        <w:spacing w:before="60"/>
        <w:jc w:val="both"/>
        <w:rPr>
          <w:rFonts w:cs="Arial"/>
          <w:b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1 Fyzika a biológia v </w:t>
      </w:r>
      <w:proofErr w:type="spellStart"/>
      <w:r w:rsidRPr="0068270E">
        <w:rPr>
          <w:rFonts w:cs="Arial"/>
          <w:b/>
          <w:sz w:val="24"/>
          <w:szCs w:val="24"/>
        </w:rPr>
        <w:t>medzipredmetových</w:t>
      </w:r>
      <w:proofErr w:type="spellEnd"/>
      <w:r w:rsidRPr="0068270E">
        <w:rPr>
          <w:rFonts w:cs="Arial"/>
          <w:b/>
          <w:sz w:val="24"/>
          <w:szCs w:val="24"/>
        </w:rPr>
        <w:t xml:space="preserve"> súvislostiach</w:t>
      </w:r>
    </w:p>
    <w:p w:rsidR="005C2C31" w:rsidRPr="0068270E" w:rsidRDefault="000C6493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Fyzika a biológia sú si vo svojich metódach a prostriedkoch poznávania príbuzné vedy (pozorovanie, experiment, učebné a laboratórne pomôcky, atď.).</w:t>
      </w:r>
      <w:r w:rsidR="00ED5DD0" w:rsidRPr="0068270E">
        <w:rPr>
          <w:rFonts w:cs="Arial"/>
          <w:sz w:val="24"/>
          <w:szCs w:val="24"/>
        </w:rPr>
        <w:t xml:space="preserve"> </w:t>
      </w:r>
      <w:r w:rsidR="002660E1" w:rsidRPr="0068270E">
        <w:rPr>
          <w:rFonts w:cs="Arial"/>
          <w:sz w:val="24"/>
          <w:szCs w:val="24"/>
        </w:rPr>
        <w:t>Oba pred</w:t>
      </w:r>
      <w:r w:rsidR="000F5C8E" w:rsidRPr="0068270E">
        <w:rPr>
          <w:rFonts w:cs="Arial"/>
          <w:sz w:val="24"/>
          <w:szCs w:val="24"/>
        </w:rPr>
        <w:t xml:space="preserve">mety majú </w:t>
      </w:r>
      <w:r w:rsidR="002660E1" w:rsidRPr="0068270E">
        <w:rPr>
          <w:rFonts w:cs="Arial"/>
          <w:sz w:val="24"/>
          <w:szCs w:val="24"/>
        </w:rPr>
        <w:t xml:space="preserve">rovnaký zdroj poznávania, ktorým je príroda a naše </w:t>
      </w:r>
      <w:r w:rsidR="000F5C8E" w:rsidRPr="0068270E">
        <w:rPr>
          <w:rFonts w:cs="Arial"/>
          <w:sz w:val="24"/>
          <w:szCs w:val="24"/>
        </w:rPr>
        <w:t>okolie. </w:t>
      </w:r>
      <w:r w:rsidR="00CB4AE1" w:rsidRPr="0068270E">
        <w:rPr>
          <w:rFonts w:cs="Arial"/>
          <w:sz w:val="24"/>
          <w:szCs w:val="24"/>
        </w:rPr>
        <w:t>Odlišný majú</w:t>
      </w:r>
      <w:r w:rsidR="000F5C8E" w:rsidRPr="0068270E">
        <w:rPr>
          <w:rFonts w:cs="Arial"/>
          <w:sz w:val="24"/>
          <w:szCs w:val="24"/>
        </w:rPr>
        <w:t xml:space="preserve"> </w:t>
      </w:r>
      <w:r w:rsidR="00CB4AE1" w:rsidRPr="0068270E">
        <w:rPr>
          <w:rFonts w:cs="Arial"/>
          <w:sz w:val="24"/>
          <w:szCs w:val="24"/>
        </w:rPr>
        <w:t>predmet</w:t>
      </w:r>
      <w:r w:rsidR="000F5C8E" w:rsidRPr="0068270E">
        <w:rPr>
          <w:rFonts w:cs="Arial"/>
          <w:sz w:val="24"/>
          <w:szCs w:val="24"/>
        </w:rPr>
        <w:t xml:space="preserve"> poznávania</w:t>
      </w:r>
      <w:r w:rsidR="00CB4AE1" w:rsidRPr="0068270E">
        <w:rPr>
          <w:rFonts w:cs="Arial"/>
          <w:sz w:val="24"/>
          <w:szCs w:val="24"/>
        </w:rPr>
        <w:t>, avšak len vzájomnou spoluprácou oboch predmetov</w:t>
      </w:r>
      <w:r w:rsidR="001510D2" w:rsidRPr="0068270E">
        <w:rPr>
          <w:rFonts w:cs="Arial"/>
          <w:sz w:val="24"/>
          <w:szCs w:val="24"/>
        </w:rPr>
        <w:t xml:space="preserve"> (spolu s chémiou, geografiou i matematikou)</w:t>
      </w:r>
      <w:r w:rsidR="00CB4AE1" w:rsidRPr="0068270E">
        <w:rPr>
          <w:rFonts w:cs="Arial"/>
          <w:sz w:val="24"/>
          <w:szCs w:val="24"/>
        </w:rPr>
        <w:t xml:space="preserve"> môžeme</w:t>
      </w:r>
      <w:r w:rsidR="001510D2" w:rsidRPr="0068270E">
        <w:rPr>
          <w:rFonts w:cs="Arial"/>
          <w:sz w:val="24"/>
          <w:szCs w:val="24"/>
        </w:rPr>
        <w:t xml:space="preserve"> do hĺbky</w:t>
      </w:r>
      <w:r w:rsidR="00CB4AE1" w:rsidRPr="0068270E">
        <w:rPr>
          <w:rFonts w:cs="Arial"/>
          <w:sz w:val="24"/>
          <w:szCs w:val="24"/>
        </w:rPr>
        <w:t xml:space="preserve"> </w:t>
      </w:r>
      <w:r w:rsidR="001510D2" w:rsidRPr="0068270E">
        <w:rPr>
          <w:rFonts w:cs="Arial"/>
          <w:sz w:val="24"/>
          <w:szCs w:val="24"/>
        </w:rPr>
        <w:t>pochopiť podstatu prírodných javov a dejov.</w:t>
      </w:r>
    </w:p>
    <w:p w:rsidR="00335ACD" w:rsidRPr="0068270E" w:rsidRDefault="000C6493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Znížený počet vyučovacích hodín prírodovedných predmetov</w:t>
      </w:r>
      <w:r w:rsidR="005C2C31" w:rsidRPr="0068270E">
        <w:rPr>
          <w:rFonts w:cs="Arial"/>
          <w:sz w:val="24"/>
          <w:szCs w:val="24"/>
        </w:rPr>
        <w:t xml:space="preserve"> po reforme školstva</w:t>
      </w:r>
      <w:r w:rsidRPr="0068270E">
        <w:rPr>
          <w:rFonts w:cs="Arial"/>
          <w:sz w:val="24"/>
          <w:szCs w:val="24"/>
        </w:rPr>
        <w:t xml:space="preserve"> a</w:t>
      </w:r>
      <w:r w:rsidR="00ED5DD0" w:rsidRPr="0068270E">
        <w:rPr>
          <w:rFonts w:cs="Arial"/>
          <w:sz w:val="24"/>
          <w:szCs w:val="24"/>
        </w:rPr>
        <w:t>ko aj</w:t>
      </w:r>
      <w:r w:rsidRPr="0068270E">
        <w:rPr>
          <w:rFonts w:cs="Arial"/>
          <w:sz w:val="24"/>
          <w:szCs w:val="24"/>
        </w:rPr>
        <w:t xml:space="preserve"> časová </w:t>
      </w:r>
      <w:proofErr w:type="spellStart"/>
      <w:r w:rsidRPr="0068270E">
        <w:rPr>
          <w:rFonts w:cs="Arial"/>
          <w:sz w:val="24"/>
          <w:szCs w:val="24"/>
        </w:rPr>
        <w:t>nekoordinovanosť</w:t>
      </w:r>
      <w:proofErr w:type="spellEnd"/>
      <w:r w:rsidRPr="0068270E">
        <w:rPr>
          <w:rFonts w:cs="Arial"/>
          <w:sz w:val="24"/>
          <w:szCs w:val="24"/>
        </w:rPr>
        <w:t xml:space="preserve"> vzájomne súvisiacich tém, sťažujú </w:t>
      </w:r>
      <w:r w:rsidR="00ED5DD0" w:rsidRPr="0068270E">
        <w:rPr>
          <w:rFonts w:cs="Arial"/>
          <w:sz w:val="24"/>
          <w:szCs w:val="24"/>
        </w:rPr>
        <w:t>podmienky pre uplatňovanie interdisciplinárneho prístupu</w:t>
      </w:r>
      <w:r w:rsidR="001E2D1B" w:rsidRPr="0068270E">
        <w:rPr>
          <w:rFonts w:cs="Arial"/>
          <w:sz w:val="24"/>
          <w:szCs w:val="24"/>
        </w:rPr>
        <w:t xml:space="preserve"> na slovenských školách. No z význačnosti </w:t>
      </w:r>
      <w:proofErr w:type="spellStart"/>
      <w:r w:rsidR="001E2D1B" w:rsidRPr="0068270E">
        <w:rPr>
          <w:rFonts w:cs="Arial"/>
          <w:sz w:val="24"/>
          <w:szCs w:val="24"/>
        </w:rPr>
        <w:t>medzipredmetových</w:t>
      </w:r>
      <w:proofErr w:type="spellEnd"/>
      <w:r w:rsidR="001E2D1B" w:rsidRPr="0068270E">
        <w:rPr>
          <w:rFonts w:cs="Arial"/>
          <w:sz w:val="24"/>
          <w:szCs w:val="24"/>
        </w:rPr>
        <w:t xml:space="preserve"> </w:t>
      </w:r>
      <w:r w:rsidR="001E2D1B" w:rsidRPr="0068270E">
        <w:rPr>
          <w:rFonts w:cs="Arial"/>
          <w:sz w:val="24"/>
          <w:szCs w:val="24"/>
        </w:rPr>
        <w:lastRenderedPageBreak/>
        <w:t xml:space="preserve">vzťahov neubudlo, preto je potrebné prispôsobiť </w:t>
      </w:r>
      <w:r w:rsidR="006805A3" w:rsidRPr="0068270E">
        <w:rPr>
          <w:rFonts w:cs="Arial"/>
          <w:sz w:val="24"/>
          <w:szCs w:val="24"/>
        </w:rPr>
        <w:t xml:space="preserve">obsah, metódy i </w:t>
      </w:r>
      <w:r w:rsidR="001E2D1B" w:rsidRPr="0068270E">
        <w:rPr>
          <w:rFonts w:cs="Arial"/>
          <w:sz w:val="24"/>
          <w:szCs w:val="24"/>
        </w:rPr>
        <w:t xml:space="preserve">organizáciu vyučovania týmto novým podmienkam. </w:t>
      </w:r>
      <w:r w:rsidR="005C2C31" w:rsidRPr="0068270E">
        <w:rPr>
          <w:rFonts w:cs="Arial"/>
          <w:sz w:val="24"/>
          <w:szCs w:val="24"/>
        </w:rPr>
        <w:t xml:space="preserve"> </w:t>
      </w:r>
      <w:r w:rsidR="00CD08A3" w:rsidRPr="0068270E">
        <w:rPr>
          <w:rFonts w:cs="Arial"/>
          <w:sz w:val="24"/>
          <w:szCs w:val="24"/>
        </w:rPr>
        <w:t>Integrované vyučovanie, spájajúce prírodovedné predmety do jedného, je zaužívané iba v zahraničí (napr. Nemecko, Francúzsko, USA)</w:t>
      </w:r>
      <w:r w:rsidR="003C6C14" w:rsidRPr="0068270E">
        <w:rPr>
          <w:rFonts w:cs="Arial"/>
          <w:sz w:val="24"/>
          <w:szCs w:val="24"/>
        </w:rPr>
        <w:t xml:space="preserve">. </w:t>
      </w:r>
      <w:r w:rsidR="00D967A7" w:rsidRPr="0068270E">
        <w:rPr>
          <w:rFonts w:cs="Arial"/>
          <w:sz w:val="24"/>
          <w:szCs w:val="24"/>
        </w:rPr>
        <w:t xml:space="preserve">Na </w:t>
      </w:r>
      <w:r w:rsidR="00375620" w:rsidRPr="0068270E">
        <w:rPr>
          <w:rFonts w:cs="Arial"/>
          <w:sz w:val="24"/>
          <w:szCs w:val="24"/>
        </w:rPr>
        <w:t>realizáciu</w:t>
      </w:r>
      <w:r w:rsidR="00D967A7" w:rsidRPr="0068270E">
        <w:rPr>
          <w:rFonts w:cs="Arial"/>
          <w:sz w:val="24"/>
          <w:szCs w:val="24"/>
        </w:rPr>
        <w:t xml:space="preserve"> </w:t>
      </w:r>
      <w:proofErr w:type="spellStart"/>
      <w:r w:rsidR="00D967A7" w:rsidRPr="0068270E">
        <w:rPr>
          <w:rFonts w:cs="Arial"/>
          <w:sz w:val="24"/>
          <w:szCs w:val="24"/>
        </w:rPr>
        <w:t>medzipredmetových</w:t>
      </w:r>
      <w:proofErr w:type="spellEnd"/>
      <w:r w:rsidR="00D967A7" w:rsidRPr="0068270E">
        <w:rPr>
          <w:rFonts w:cs="Arial"/>
          <w:sz w:val="24"/>
          <w:szCs w:val="24"/>
        </w:rPr>
        <w:t xml:space="preserve"> vzťahov </w:t>
      </w:r>
      <w:r w:rsidR="002013D4" w:rsidRPr="0068270E">
        <w:rPr>
          <w:rFonts w:cs="Arial"/>
          <w:sz w:val="24"/>
          <w:szCs w:val="24"/>
        </w:rPr>
        <w:t>v</w:t>
      </w:r>
      <w:r w:rsidR="00D967A7" w:rsidRPr="0068270E">
        <w:rPr>
          <w:rFonts w:cs="Arial"/>
          <w:sz w:val="24"/>
          <w:szCs w:val="24"/>
        </w:rPr>
        <w:t xml:space="preserve"> súčasn</w:t>
      </w:r>
      <w:r w:rsidR="002013D4" w:rsidRPr="0068270E">
        <w:rPr>
          <w:rFonts w:cs="Arial"/>
          <w:sz w:val="24"/>
          <w:szCs w:val="24"/>
        </w:rPr>
        <w:t>ých</w:t>
      </w:r>
      <w:r w:rsidR="00D967A7" w:rsidRPr="0068270E">
        <w:rPr>
          <w:rFonts w:cs="Arial"/>
          <w:sz w:val="24"/>
          <w:szCs w:val="24"/>
        </w:rPr>
        <w:t xml:space="preserve"> podmienk</w:t>
      </w:r>
      <w:r w:rsidR="002013D4" w:rsidRPr="0068270E">
        <w:rPr>
          <w:rFonts w:cs="Arial"/>
          <w:sz w:val="24"/>
          <w:szCs w:val="24"/>
        </w:rPr>
        <w:t>ach</w:t>
      </w:r>
      <w:r w:rsidR="00D967A7" w:rsidRPr="0068270E">
        <w:rPr>
          <w:rFonts w:cs="Arial"/>
          <w:sz w:val="24"/>
          <w:szCs w:val="24"/>
        </w:rPr>
        <w:t xml:space="preserve"> slovenského školstva </w:t>
      </w:r>
      <w:r w:rsidR="002E5259" w:rsidRPr="0068270E">
        <w:rPr>
          <w:rFonts w:cs="Arial"/>
          <w:sz w:val="24"/>
          <w:szCs w:val="24"/>
        </w:rPr>
        <w:t xml:space="preserve">je </w:t>
      </w:r>
      <w:r w:rsidR="00554246" w:rsidRPr="0068270E">
        <w:rPr>
          <w:rFonts w:cs="Arial"/>
          <w:sz w:val="24"/>
          <w:szCs w:val="24"/>
        </w:rPr>
        <w:t>jednoduchšie</w:t>
      </w:r>
      <w:r w:rsidR="002E5259" w:rsidRPr="0068270E">
        <w:rPr>
          <w:rFonts w:cs="Arial"/>
          <w:sz w:val="24"/>
          <w:szCs w:val="24"/>
        </w:rPr>
        <w:t xml:space="preserve"> aplikovať koordinovaný prístup</w:t>
      </w:r>
      <w:r w:rsidR="003C6C14" w:rsidRPr="0068270E">
        <w:rPr>
          <w:rFonts w:cs="Arial"/>
          <w:sz w:val="24"/>
          <w:szCs w:val="24"/>
        </w:rPr>
        <w:t>, pod ktorým rozumieme koordináciu v rovine obsahovej, metodickej i časovej.</w:t>
      </w:r>
      <w:r w:rsidR="001E2D1B" w:rsidRPr="0068270E">
        <w:rPr>
          <w:rFonts w:cs="Arial"/>
          <w:sz w:val="24"/>
          <w:szCs w:val="24"/>
        </w:rPr>
        <w:t xml:space="preserve"> Spolupráca učiteľov prírodovedných predmetov je </w:t>
      </w:r>
      <w:r w:rsidR="009C21B3" w:rsidRPr="0068270E">
        <w:rPr>
          <w:rFonts w:cs="Arial"/>
          <w:sz w:val="24"/>
          <w:szCs w:val="24"/>
        </w:rPr>
        <w:t>samozrejme veľkým prínosom.</w:t>
      </w:r>
    </w:p>
    <w:p w:rsidR="00C33183" w:rsidRPr="0068270E" w:rsidRDefault="00335ACD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 tomto zmysle sme postupovali pri tvorbe aktivít</w:t>
      </w:r>
      <w:r w:rsidR="00BF3AD1" w:rsidRPr="0068270E">
        <w:rPr>
          <w:rFonts w:cs="Arial"/>
          <w:sz w:val="24"/>
          <w:szCs w:val="24"/>
        </w:rPr>
        <w:t xml:space="preserve"> pre ZŠ a SŠ</w:t>
      </w:r>
      <w:r w:rsidR="00554246" w:rsidRPr="0068270E">
        <w:rPr>
          <w:rFonts w:cs="Arial"/>
          <w:sz w:val="24"/>
          <w:szCs w:val="24"/>
        </w:rPr>
        <w:t>, v ktorých sa uplatňujú vzťahy medzi fyzikou a biológiou</w:t>
      </w:r>
      <w:r w:rsidR="00D24B3C" w:rsidRPr="0068270E">
        <w:rPr>
          <w:rFonts w:cs="Arial"/>
          <w:sz w:val="24"/>
          <w:szCs w:val="24"/>
        </w:rPr>
        <w:t>. V</w:t>
      </w:r>
      <w:r w:rsidR="00554246" w:rsidRPr="0068270E">
        <w:rPr>
          <w:rFonts w:cs="Arial"/>
          <w:sz w:val="24"/>
          <w:szCs w:val="24"/>
        </w:rPr>
        <w:t>ychádza</w:t>
      </w:r>
      <w:r w:rsidR="00D24B3C" w:rsidRPr="0068270E">
        <w:rPr>
          <w:rFonts w:cs="Arial"/>
          <w:sz w:val="24"/>
          <w:szCs w:val="24"/>
        </w:rPr>
        <w:t>li sme</w:t>
      </w:r>
      <w:r w:rsidR="00554246" w:rsidRPr="0068270E">
        <w:rPr>
          <w:rFonts w:cs="Arial"/>
          <w:sz w:val="24"/>
          <w:szCs w:val="24"/>
        </w:rPr>
        <w:t xml:space="preserve"> zo štátneho vzdelávacieho programu ISCED 2 a ISCED 3 pre fyziku a</w:t>
      </w:r>
      <w:r w:rsidR="007675AF" w:rsidRPr="0068270E">
        <w:rPr>
          <w:rFonts w:cs="Arial"/>
          <w:sz w:val="24"/>
          <w:szCs w:val="24"/>
        </w:rPr>
        <w:t> </w:t>
      </w:r>
      <w:r w:rsidR="00554246" w:rsidRPr="0068270E">
        <w:rPr>
          <w:rFonts w:cs="Arial"/>
          <w:sz w:val="24"/>
          <w:szCs w:val="24"/>
        </w:rPr>
        <w:t>biológiu</w:t>
      </w:r>
      <w:r w:rsidR="007675AF" w:rsidRPr="0068270E">
        <w:rPr>
          <w:rFonts w:cs="Arial"/>
          <w:sz w:val="24"/>
          <w:szCs w:val="24"/>
        </w:rPr>
        <w:t xml:space="preserve"> a na základe </w:t>
      </w:r>
      <w:r w:rsidR="00D24B3C" w:rsidRPr="0068270E">
        <w:rPr>
          <w:rFonts w:cs="Arial"/>
          <w:sz w:val="24"/>
          <w:szCs w:val="24"/>
        </w:rPr>
        <w:t>spoločn</w:t>
      </w:r>
      <w:r w:rsidR="007675AF" w:rsidRPr="0068270E">
        <w:rPr>
          <w:rFonts w:cs="Arial"/>
          <w:sz w:val="24"/>
          <w:szCs w:val="24"/>
        </w:rPr>
        <w:t>ých</w:t>
      </w:r>
      <w:r w:rsidR="00D24B3C" w:rsidRPr="0068270E">
        <w:rPr>
          <w:rFonts w:cs="Arial"/>
          <w:sz w:val="24"/>
          <w:szCs w:val="24"/>
        </w:rPr>
        <w:t xml:space="preserve"> tém</w:t>
      </w:r>
      <w:r w:rsidR="00937557" w:rsidRPr="0068270E">
        <w:rPr>
          <w:rFonts w:cs="Arial"/>
          <w:sz w:val="24"/>
          <w:szCs w:val="24"/>
        </w:rPr>
        <w:t xml:space="preserve"> sme</w:t>
      </w:r>
      <w:r w:rsidR="007675AF" w:rsidRPr="0068270E">
        <w:rPr>
          <w:rFonts w:cs="Arial"/>
          <w:sz w:val="24"/>
          <w:szCs w:val="24"/>
        </w:rPr>
        <w:t xml:space="preserve"> vypracovali</w:t>
      </w:r>
      <w:r w:rsidR="00244A17" w:rsidRPr="0068270E">
        <w:rPr>
          <w:rFonts w:cs="Arial"/>
          <w:sz w:val="24"/>
          <w:szCs w:val="24"/>
        </w:rPr>
        <w:t xml:space="preserve"> aktivitu – pozorovanie absorp</w:t>
      </w:r>
      <w:r w:rsidR="004F121A" w:rsidRPr="0068270E">
        <w:rPr>
          <w:rFonts w:cs="Arial"/>
          <w:sz w:val="24"/>
          <w:szCs w:val="24"/>
        </w:rPr>
        <w:t xml:space="preserve">čného a fluorescenčného spektra chlorofylu typu </w:t>
      </w:r>
      <w:r w:rsidR="004F121A" w:rsidRPr="0068270E">
        <w:rPr>
          <w:rFonts w:cs="Arial"/>
          <w:i/>
          <w:sz w:val="24"/>
          <w:szCs w:val="24"/>
        </w:rPr>
        <w:t>a</w:t>
      </w:r>
      <w:r w:rsidR="004F121A" w:rsidRPr="0068270E">
        <w:rPr>
          <w:rFonts w:cs="Arial"/>
          <w:sz w:val="24"/>
          <w:szCs w:val="24"/>
        </w:rPr>
        <w:t xml:space="preserve">, </w:t>
      </w:r>
      <w:r w:rsidR="004F121A" w:rsidRPr="0068270E">
        <w:rPr>
          <w:rFonts w:cs="Arial"/>
          <w:i/>
          <w:sz w:val="24"/>
          <w:szCs w:val="24"/>
        </w:rPr>
        <w:t>b</w:t>
      </w:r>
      <w:r w:rsidR="007675AF" w:rsidRPr="0068270E">
        <w:rPr>
          <w:rFonts w:cs="Arial"/>
          <w:sz w:val="24"/>
          <w:szCs w:val="24"/>
        </w:rPr>
        <w:t>.</w:t>
      </w:r>
    </w:p>
    <w:p w:rsidR="004F121A" w:rsidRPr="0068270E" w:rsidRDefault="00193CD5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 nasledujúcich tabuľkách je prehľ</w:t>
      </w:r>
      <w:r w:rsidR="002C1E7E" w:rsidRPr="0068270E">
        <w:rPr>
          <w:rFonts w:cs="Arial"/>
          <w:sz w:val="24"/>
          <w:szCs w:val="24"/>
        </w:rPr>
        <w:t>ad učiva žiakov ZŠ a SŠ súvisiaci s navrhovanými aktivitami</w:t>
      </w:r>
      <w:r w:rsidRPr="0068270E">
        <w:rPr>
          <w:rFonts w:cs="Arial"/>
          <w:sz w:val="24"/>
          <w:szCs w:val="24"/>
        </w:rPr>
        <w:t>.</w:t>
      </w:r>
    </w:p>
    <w:p w:rsidR="008E233B" w:rsidRPr="0068270E" w:rsidRDefault="008E233B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8E233B" w:rsidRPr="00534D1C" w:rsidRDefault="00563189" w:rsidP="0068270E">
      <w:pPr>
        <w:pStyle w:val="Bezriadkovania"/>
        <w:spacing w:before="60"/>
        <w:jc w:val="center"/>
        <w:rPr>
          <w:rFonts w:cs="Arial"/>
          <w:sz w:val="20"/>
          <w:szCs w:val="24"/>
        </w:rPr>
      </w:pPr>
      <w:proofErr w:type="spellStart"/>
      <w:r w:rsidRPr="00534D1C">
        <w:rPr>
          <w:rFonts w:cs="Arial"/>
          <w:sz w:val="20"/>
          <w:szCs w:val="24"/>
        </w:rPr>
        <w:t>Tab</w:t>
      </w:r>
      <w:proofErr w:type="spellEnd"/>
      <w:r w:rsidR="008E233B" w:rsidRPr="00534D1C">
        <w:rPr>
          <w:rFonts w:cs="Arial"/>
          <w:sz w:val="20"/>
          <w:szCs w:val="24"/>
        </w:rPr>
        <w:t xml:space="preserve"> 1</w:t>
      </w:r>
      <w:r w:rsidRPr="00534D1C">
        <w:rPr>
          <w:rFonts w:cs="Arial"/>
          <w:sz w:val="20"/>
          <w:szCs w:val="24"/>
        </w:rPr>
        <w:t>:</w:t>
      </w:r>
      <w:r w:rsidR="008E233B" w:rsidRPr="00534D1C">
        <w:rPr>
          <w:rFonts w:cs="Arial"/>
          <w:sz w:val="20"/>
          <w:szCs w:val="24"/>
        </w:rPr>
        <w:t xml:space="preserve"> Súvisiace učivá fyziky a</w:t>
      </w:r>
      <w:r w:rsidR="006D0285" w:rsidRPr="00534D1C">
        <w:rPr>
          <w:rFonts w:cs="Arial"/>
          <w:sz w:val="20"/>
          <w:szCs w:val="24"/>
        </w:rPr>
        <w:t> </w:t>
      </w:r>
      <w:r w:rsidR="008E233B" w:rsidRPr="00534D1C">
        <w:rPr>
          <w:rFonts w:cs="Arial"/>
          <w:sz w:val="20"/>
          <w:szCs w:val="24"/>
        </w:rPr>
        <w:t>biológie</w:t>
      </w:r>
      <w:r w:rsidR="006D0285" w:rsidRPr="00534D1C">
        <w:rPr>
          <w:rFonts w:cs="Arial"/>
          <w:sz w:val="20"/>
          <w:szCs w:val="24"/>
        </w:rPr>
        <w:t xml:space="preserve"> na ZŠ</w:t>
      </w:r>
      <w:r w:rsidR="008E233B" w:rsidRPr="00534D1C">
        <w:rPr>
          <w:rFonts w:cs="Arial"/>
          <w:sz w:val="20"/>
          <w:szCs w:val="24"/>
        </w:rPr>
        <w:t xml:space="preserve"> podľa ISCED 2</w:t>
      </w:r>
      <w:r w:rsidR="00BA78F7" w:rsidRPr="00534D1C">
        <w:rPr>
          <w:rFonts w:cs="Arial"/>
          <w:sz w:val="20"/>
          <w:szCs w:val="24"/>
        </w:rPr>
        <w:t xml:space="preserve"> (ŠPÚ, 2009)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1030"/>
        <w:gridCol w:w="3084"/>
        <w:gridCol w:w="4198"/>
      </w:tblGrid>
      <w:tr w:rsidR="008E233B" w:rsidRPr="0068270E" w:rsidTr="00D42754">
        <w:trPr>
          <w:trHeight w:val="245"/>
          <w:jc w:val="center"/>
        </w:trPr>
        <w:tc>
          <w:tcPr>
            <w:tcW w:w="1163" w:type="dxa"/>
            <w:vAlign w:val="center"/>
          </w:tcPr>
          <w:p w:rsidR="008E233B" w:rsidRPr="0068270E" w:rsidRDefault="008E233B" w:rsidP="00534D1C">
            <w:pPr>
              <w:pStyle w:val="Bezriadkovania"/>
              <w:rPr>
                <w:rFonts w:cs="Arial"/>
                <w:b/>
                <w:sz w:val="24"/>
                <w:szCs w:val="24"/>
              </w:rPr>
            </w:pPr>
            <w:r w:rsidRPr="0068270E">
              <w:rPr>
                <w:rFonts w:cs="Arial"/>
                <w:b/>
                <w:sz w:val="24"/>
                <w:szCs w:val="24"/>
              </w:rPr>
              <w:t>Predmet</w:t>
            </w:r>
          </w:p>
        </w:tc>
        <w:tc>
          <w:tcPr>
            <w:tcW w:w="1030" w:type="dxa"/>
            <w:vAlign w:val="center"/>
          </w:tcPr>
          <w:p w:rsidR="008E233B" w:rsidRPr="0068270E" w:rsidRDefault="008E233B" w:rsidP="00534D1C">
            <w:pPr>
              <w:pStyle w:val="Bezriadkovania"/>
              <w:rPr>
                <w:rFonts w:cs="Arial"/>
                <w:b/>
                <w:sz w:val="24"/>
                <w:szCs w:val="24"/>
              </w:rPr>
            </w:pPr>
            <w:r w:rsidRPr="0068270E">
              <w:rPr>
                <w:rFonts w:cs="Arial"/>
                <w:b/>
                <w:sz w:val="24"/>
                <w:szCs w:val="24"/>
              </w:rPr>
              <w:t>Ročník</w:t>
            </w:r>
          </w:p>
        </w:tc>
        <w:tc>
          <w:tcPr>
            <w:tcW w:w="3084" w:type="dxa"/>
            <w:vAlign w:val="center"/>
          </w:tcPr>
          <w:p w:rsidR="008E233B" w:rsidRPr="0068270E" w:rsidRDefault="008E233B" w:rsidP="00534D1C">
            <w:pPr>
              <w:pStyle w:val="Bezriadkovania"/>
              <w:rPr>
                <w:rFonts w:cs="Arial"/>
                <w:b/>
                <w:sz w:val="24"/>
                <w:szCs w:val="24"/>
              </w:rPr>
            </w:pPr>
            <w:r w:rsidRPr="0068270E">
              <w:rPr>
                <w:rFonts w:cs="Arial"/>
                <w:b/>
                <w:sz w:val="24"/>
                <w:szCs w:val="24"/>
              </w:rPr>
              <w:t>Tematický celok</w:t>
            </w:r>
          </w:p>
        </w:tc>
        <w:tc>
          <w:tcPr>
            <w:tcW w:w="4198" w:type="dxa"/>
            <w:vAlign w:val="center"/>
          </w:tcPr>
          <w:p w:rsidR="008E233B" w:rsidRPr="0068270E" w:rsidRDefault="008E233B" w:rsidP="00534D1C">
            <w:pPr>
              <w:pStyle w:val="Bezriadkovania"/>
              <w:rPr>
                <w:rFonts w:cs="Arial"/>
                <w:b/>
                <w:sz w:val="24"/>
                <w:szCs w:val="24"/>
              </w:rPr>
            </w:pPr>
            <w:r w:rsidRPr="0068270E">
              <w:rPr>
                <w:rFonts w:cs="Arial"/>
                <w:b/>
                <w:sz w:val="24"/>
                <w:szCs w:val="24"/>
              </w:rPr>
              <w:t>Téma</w:t>
            </w:r>
          </w:p>
        </w:tc>
      </w:tr>
      <w:tr w:rsidR="008E233B" w:rsidRPr="0068270E" w:rsidTr="00754625">
        <w:trPr>
          <w:trHeight w:val="479"/>
          <w:jc w:val="center"/>
        </w:trPr>
        <w:tc>
          <w:tcPr>
            <w:tcW w:w="1163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Fyzika</w:t>
            </w:r>
          </w:p>
        </w:tc>
        <w:tc>
          <w:tcPr>
            <w:tcW w:w="1030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8.</w:t>
            </w:r>
          </w:p>
        </w:tc>
        <w:tc>
          <w:tcPr>
            <w:tcW w:w="3084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Svetlo.</w:t>
            </w:r>
          </w:p>
        </w:tc>
        <w:tc>
          <w:tcPr>
            <w:tcW w:w="4198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Absorbovanie a odraz farieb spektra povrchmi rôznej farby.</w:t>
            </w:r>
          </w:p>
        </w:tc>
      </w:tr>
      <w:tr w:rsidR="008E233B" w:rsidRPr="0068270E" w:rsidTr="00754625">
        <w:trPr>
          <w:trHeight w:val="730"/>
          <w:jc w:val="center"/>
        </w:trPr>
        <w:tc>
          <w:tcPr>
            <w:tcW w:w="1163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Biológia</w:t>
            </w:r>
          </w:p>
        </w:tc>
        <w:tc>
          <w:tcPr>
            <w:tcW w:w="1030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6.</w:t>
            </w:r>
          </w:p>
        </w:tc>
        <w:tc>
          <w:tcPr>
            <w:tcW w:w="3084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Stavba tela rastlín a húb.</w:t>
            </w:r>
          </w:p>
        </w:tc>
        <w:tc>
          <w:tcPr>
            <w:tcW w:w="4198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List. Fotosyntéza, dýchanie, vyparovanie vody , význam pre život v prírode.</w:t>
            </w:r>
          </w:p>
        </w:tc>
      </w:tr>
      <w:tr w:rsidR="008E233B" w:rsidRPr="0068270E" w:rsidTr="00754625">
        <w:trPr>
          <w:trHeight w:val="730"/>
          <w:jc w:val="center"/>
        </w:trPr>
        <w:tc>
          <w:tcPr>
            <w:tcW w:w="1163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Biológia</w:t>
            </w:r>
          </w:p>
        </w:tc>
        <w:tc>
          <w:tcPr>
            <w:tcW w:w="1030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9.</w:t>
            </w:r>
          </w:p>
        </w:tc>
        <w:tc>
          <w:tcPr>
            <w:tcW w:w="3084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Základné znaky a životné procesy organizmov.</w:t>
            </w:r>
          </w:p>
        </w:tc>
        <w:tc>
          <w:tcPr>
            <w:tcW w:w="4198" w:type="dxa"/>
            <w:vAlign w:val="center"/>
          </w:tcPr>
          <w:p w:rsidR="008E233B" w:rsidRPr="0068270E" w:rsidRDefault="008E233B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Fotosyntéza a dýchanie rastlín. Význam pre život organizmov a človeka.</w:t>
            </w:r>
          </w:p>
        </w:tc>
      </w:tr>
    </w:tbl>
    <w:p w:rsidR="008E233B" w:rsidRPr="0068270E" w:rsidRDefault="008E233B" w:rsidP="0068270E">
      <w:pPr>
        <w:pStyle w:val="Bezriadkovania"/>
        <w:spacing w:before="60"/>
        <w:rPr>
          <w:rFonts w:cs="Arial"/>
          <w:sz w:val="24"/>
          <w:szCs w:val="24"/>
        </w:rPr>
      </w:pPr>
    </w:p>
    <w:p w:rsidR="0019242A" w:rsidRPr="0068270E" w:rsidRDefault="0019242A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Podľa tab. 1 vidíme, že </w:t>
      </w:r>
      <w:r w:rsidR="00450B66" w:rsidRPr="0068270E">
        <w:rPr>
          <w:rFonts w:cs="Arial"/>
          <w:sz w:val="24"/>
          <w:szCs w:val="24"/>
        </w:rPr>
        <w:t>u</w:t>
      </w:r>
      <w:r w:rsidRPr="0068270E">
        <w:rPr>
          <w:rFonts w:cs="Arial"/>
          <w:sz w:val="24"/>
          <w:szCs w:val="24"/>
        </w:rPr>
        <w:t>ž zo šiesteho ročníka biológie majú žiaci základné vedomosti o fotosyntéze rastlín a jej podmienkach. Poznajú stavbu rastlinnej bunky a význam fotosynteticky aktívneho farbiva v </w:t>
      </w:r>
      <w:proofErr w:type="spellStart"/>
      <w:r w:rsidRPr="0068270E">
        <w:rPr>
          <w:rFonts w:cs="Arial"/>
          <w:sz w:val="24"/>
          <w:szCs w:val="24"/>
        </w:rPr>
        <w:t>chloroplastoch</w:t>
      </w:r>
      <w:proofErr w:type="spellEnd"/>
      <w:r w:rsidRPr="0068270E">
        <w:rPr>
          <w:rFonts w:cs="Arial"/>
          <w:sz w:val="24"/>
          <w:szCs w:val="24"/>
        </w:rPr>
        <w:t xml:space="preserve"> buniek. </w:t>
      </w:r>
      <w:r w:rsidR="00450B66" w:rsidRPr="0068270E">
        <w:rPr>
          <w:rFonts w:cs="Arial"/>
          <w:sz w:val="24"/>
          <w:szCs w:val="24"/>
        </w:rPr>
        <w:t>V 8. ročníku n</w:t>
      </w:r>
      <w:r w:rsidRPr="0068270E">
        <w:rPr>
          <w:rFonts w:cs="Arial"/>
          <w:sz w:val="24"/>
          <w:szCs w:val="24"/>
        </w:rPr>
        <w:t>a hodinách fyziky sa žiaci</w:t>
      </w:r>
      <w:r w:rsidR="00450B66" w:rsidRPr="0068270E">
        <w:rPr>
          <w:rFonts w:cs="Arial"/>
          <w:sz w:val="24"/>
          <w:szCs w:val="24"/>
        </w:rPr>
        <w:t xml:space="preserve"> viac</w:t>
      </w:r>
      <w:r w:rsidRPr="0068270E">
        <w:rPr>
          <w:rFonts w:cs="Arial"/>
          <w:sz w:val="24"/>
          <w:szCs w:val="24"/>
        </w:rPr>
        <w:t xml:space="preserve"> dozvedia o absorpcii, prepúšťaní a odraze farieb spektra rôzne sfarbenými predmetmi. Ak pri tejto téme využijeme vedomosti z biológie, môžeme žiakom ukázať krásny príklad fungovania fyziky v </w:t>
      </w:r>
      <w:r w:rsidR="00450B66" w:rsidRPr="0068270E">
        <w:rPr>
          <w:rFonts w:cs="Arial"/>
          <w:sz w:val="24"/>
          <w:szCs w:val="24"/>
        </w:rPr>
        <w:t>rastlinách</w:t>
      </w:r>
      <w:r w:rsidRPr="0068270E">
        <w:rPr>
          <w:rFonts w:cs="Arial"/>
          <w:sz w:val="24"/>
          <w:szCs w:val="24"/>
        </w:rPr>
        <w:t>.</w:t>
      </w:r>
    </w:p>
    <w:p w:rsidR="00450B66" w:rsidRPr="0068270E" w:rsidRDefault="00450B66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8239A0" w:rsidRPr="00534D1C" w:rsidRDefault="008239A0" w:rsidP="0068270E">
      <w:pPr>
        <w:pStyle w:val="Bezriadkovania"/>
        <w:spacing w:before="60"/>
        <w:jc w:val="center"/>
        <w:rPr>
          <w:rFonts w:cs="Arial"/>
          <w:sz w:val="20"/>
          <w:szCs w:val="24"/>
        </w:rPr>
      </w:pPr>
      <w:proofErr w:type="spellStart"/>
      <w:r w:rsidRPr="00534D1C">
        <w:rPr>
          <w:rFonts w:cs="Arial"/>
          <w:sz w:val="20"/>
          <w:szCs w:val="24"/>
        </w:rPr>
        <w:t>Tab</w:t>
      </w:r>
      <w:proofErr w:type="spellEnd"/>
      <w:r w:rsidRPr="00534D1C">
        <w:rPr>
          <w:rFonts w:cs="Arial"/>
          <w:sz w:val="20"/>
          <w:szCs w:val="24"/>
        </w:rPr>
        <w:t xml:space="preserve"> 2: Súvisiace učivá fyziky a biológie na SŠ podľa ISCED 3</w:t>
      </w:r>
      <w:r w:rsidR="00BA78F7" w:rsidRPr="00534D1C">
        <w:rPr>
          <w:rFonts w:cs="Arial"/>
          <w:sz w:val="20"/>
          <w:szCs w:val="24"/>
        </w:rPr>
        <w:t xml:space="preserve"> (ŠPÚ, 2009)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1030"/>
        <w:gridCol w:w="3084"/>
        <w:gridCol w:w="4124"/>
      </w:tblGrid>
      <w:tr w:rsidR="008239A0" w:rsidRPr="0068270E" w:rsidTr="006C6F37">
        <w:trPr>
          <w:jc w:val="center"/>
        </w:trPr>
        <w:tc>
          <w:tcPr>
            <w:tcW w:w="1163" w:type="dxa"/>
            <w:vAlign w:val="center"/>
          </w:tcPr>
          <w:p w:rsidR="008239A0" w:rsidRPr="0068270E" w:rsidRDefault="008239A0" w:rsidP="00534D1C">
            <w:pPr>
              <w:pStyle w:val="Bezriadkovania"/>
              <w:rPr>
                <w:rFonts w:cs="Arial"/>
                <w:b/>
                <w:sz w:val="24"/>
                <w:szCs w:val="24"/>
              </w:rPr>
            </w:pPr>
            <w:r w:rsidRPr="0068270E">
              <w:rPr>
                <w:rFonts w:cs="Arial"/>
                <w:b/>
                <w:sz w:val="24"/>
                <w:szCs w:val="24"/>
              </w:rPr>
              <w:t>Predmet</w:t>
            </w:r>
          </w:p>
        </w:tc>
        <w:tc>
          <w:tcPr>
            <w:tcW w:w="1030" w:type="dxa"/>
            <w:vAlign w:val="center"/>
          </w:tcPr>
          <w:p w:rsidR="008239A0" w:rsidRPr="0068270E" w:rsidRDefault="008239A0" w:rsidP="00534D1C">
            <w:pPr>
              <w:pStyle w:val="Bezriadkovania"/>
              <w:rPr>
                <w:rFonts w:cs="Arial"/>
                <w:b/>
                <w:sz w:val="24"/>
                <w:szCs w:val="24"/>
              </w:rPr>
            </w:pPr>
            <w:r w:rsidRPr="0068270E">
              <w:rPr>
                <w:rFonts w:cs="Arial"/>
                <w:b/>
                <w:sz w:val="24"/>
                <w:szCs w:val="24"/>
              </w:rPr>
              <w:t>Ročník</w:t>
            </w:r>
          </w:p>
        </w:tc>
        <w:tc>
          <w:tcPr>
            <w:tcW w:w="3084" w:type="dxa"/>
            <w:vAlign w:val="center"/>
          </w:tcPr>
          <w:p w:rsidR="008239A0" w:rsidRPr="0068270E" w:rsidRDefault="008239A0" w:rsidP="00534D1C">
            <w:pPr>
              <w:pStyle w:val="Bezriadkovania"/>
              <w:rPr>
                <w:rFonts w:cs="Arial"/>
                <w:b/>
                <w:sz w:val="24"/>
                <w:szCs w:val="24"/>
              </w:rPr>
            </w:pPr>
            <w:r w:rsidRPr="0068270E">
              <w:rPr>
                <w:rFonts w:cs="Arial"/>
                <w:b/>
                <w:sz w:val="24"/>
                <w:szCs w:val="24"/>
              </w:rPr>
              <w:t>Tematický celok</w:t>
            </w:r>
          </w:p>
        </w:tc>
        <w:tc>
          <w:tcPr>
            <w:tcW w:w="4124" w:type="dxa"/>
            <w:vAlign w:val="center"/>
          </w:tcPr>
          <w:p w:rsidR="008239A0" w:rsidRPr="0068270E" w:rsidRDefault="008239A0" w:rsidP="00534D1C">
            <w:pPr>
              <w:pStyle w:val="Bezriadkovania"/>
              <w:rPr>
                <w:rFonts w:cs="Arial"/>
                <w:b/>
                <w:sz w:val="24"/>
                <w:szCs w:val="24"/>
              </w:rPr>
            </w:pPr>
            <w:r w:rsidRPr="0068270E">
              <w:rPr>
                <w:rFonts w:cs="Arial"/>
                <w:b/>
                <w:sz w:val="24"/>
                <w:szCs w:val="24"/>
              </w:rPr>
              <w:t>Téma</w:t>
            </w:r>
          </w:p>
        </w:tc>
      </w:tr>
      <w:tr w:rsidR="008239A0" w:rsidRPr="0068270E" w:rsidTr="006C6F37">
        <w:trPr>
          <w:jc w:val="center"/>
        </w:trPr>
        <w:tc>
          <w:tcPr>
            <w:tcW w:w="1163" w:type="dxa"/>
            <w:vAlign w:val="center"/>
          </w:tcPr>
          <w:p w:rsidR="008239A0" w:rsidRPr="0068270E" w:rsidRDefault="008239A0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Fyzika</w:t>
            </w:r>
          </w:p>
        </w:tc>
        <w:tc>
          <w:tcPr>
            <w:tcW w:w="1030" w:type="dxa"/>
            <w:vAlign w:val="center"/>
          </w:tcPr>
          <w:p w:rsidR="008239A0" w:rsidRPr="0068270E" w:rsidRDefault="008239A0" w:rsidP="00534D1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3.</w:t>
            </w:r>
          </w:p>
        </w:tc>
        <w:tc>
          <w:tcPr>
            <w:tcW w:w="3084" w:type="dxa"/>
            <w:vAlign w:val="center"/>
          </w:tcPr>
          <w:p w:rsidR="008239A0" w:rsidRPr="0068270E" w:rsidRDefault="008239A0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Elektromagnetické žiarenia a častice svetla.</w:t>
            </w:r>
          </w:p>
        </w:tc>
        <w:tc>
          <w:tcPr>
            <w:tcW w:w="4124" w:type="dxa"/>
            <w:vAlign w:val="center"/>
          </w:tcPr>
          <w:p w:rsidR="008239A0" w:rsidRPr="0068270E" w:rsidRDefault="008239A0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Emisné spektrá.</w:t>
            </w:r>
          </w:p>
        </w:tc>
      </w:tr>
      <w:tr w:rsidR="008239A0" w:rsidRPr="0068270E" w:rsidTr="006C6F37">
        <w:trPr>
          <w:jc w:val="center"/>
        </w:trPr>
        <w:tc>
          <w:tcPr>
            <w:tcW w:w="1163" w:type="dxa"/>
            <w:vAlign w:val="center"/>
          </w:tcPr>
          <w:p w:rsidR="008239A0" w:rsidRPr="0068270E" w:rsidRDefault="008239A0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Biológia</w:t>
            </w:r>
          </w:p>
        </w:tc>
        <w:tc>
          <w:tcPr>
            <w:tcW w:w="1030" w:type="dxa"/>
            <w:vAlign w:val="center"/>
          </w:tcPr>
          <w:p w:rsidR="008239A0" w:rsidRPr="0068270E" w:rsidRDefault="008239A0" w:rsidP="00534D1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2.</w:t>
            </w:r>
          </w:p>
        </w:tc>
        <w:tc>
          <w:tcPr>
            <w:tcW w:w="3084" w:type="dxa"/>
            <w:vAlign w:val="center"/>
          </w:tcPr>
          <w:p w:rsidR="008239A0" w:rsidRPr="0068270E" w:rsidRDefault="008239A0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Životné prejavy organizmov.</w:t>
            </w:r>
          </w:p>
        </w:tc>
        <w:tc>
          <w:tcPr>
            <w:tcW w:w="4124" w:type="dxa"/>
            <w:vAlign w:val="center"/>
          </w:tcPr>
          <w:p w:rsidR="008239A0" w:rsidRPr="0068270E" w:rsidRDefault="008239A0" w:rsidP="00534D1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Metabolické procesy rastlín.</w:t>
            </w:r>
          </w:p>
        </w:tc>
      </w:tr>
    </w:tbl>
    <w:p w:rsidR="00450B66" w:rsidRPr="0068270E" w:rsidRDefault="00450B66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823C7D" w:rsidRPr="0068270E" w:rsidRDefault="00823C7D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Na SŠ sa žiaci učia fotosyntézu podrobnejšie. V druhom ročníku biológie vedia vysvetliť princíp svetelnej a syntetickej (tmavej) fázy fotosyntézy, vedia vymenovať vstupné a konečné produkty fotosyntézy a poznajú jej podmienky. </w:t>
      </w:r>
      <w:r w:rsidR="00D04604" w:rsidRPr="0068270E">
        <w:rPr>
          <w:rFonts w:cs="Arial"/>
          <w:sz w:val="24"/>
          <w:szCs w:val="24"/>
        </w:rPr>
        <w:t>T</w:t>
      </w:r>
      <w:r w:rsidRPr="0068270E">
        <w:rPr>
          <w:rFonts w:cs="Arial"/>
          <w:sz w:val="24"/>
          <w:szCs w:val="24"/>
        </w:rPr>
        <w:t>ieto vedomosti</w:t>
      </w:r>
      <w:r w:rsidR="00D04604" w:rsidRPr="0068270E">
        <w:rPr>
          <w:rFonts w:cs="Arial"/>
          <w:sz w:val="24"/>
          <w:szCs w:val="24"/>
        </w:rPr>
        <w:t>, ako aj vedomosti z organickej chémie,</w:t>
      </w:r>
      <w:r w:rsidRPr="0068270E">
        <w:rPr>
          <w:rFonts w:cs="Arial"/>
          <w:sz w:val="24"/>
          <w:szCs w:val="24"/>
        </w:rPr>
        <w:t xml:space="preserve"> môžeme využiť na fyzike v treťom ročníku, kedy sa žiaci učia o emisných a</w:t>
      </w:r>
      <w:r w:rsidRPr="0068270E">
        <w:rPr>
          <w:rFonts w:cs="Arial"/>
          <w:color w:val="FF0000"/>
          <w:sz w:val="24"/>
          <w:szCs w:val="24"/>
        </w:rPr>
        <w:t xml:space="preserve"> </w:t>
      </w:r>
      <w:r w:rsidR="00C5790C" w:rsidRPr="0068270E">
        <w:rPr>
          <w:rFonts w:cs="Arial"/>
          <w:sz w:val="24"/>
          <w:szCs w:val="24"/>
        </w:rPr>
        <w:t>absorpčných</w:t>
      </w:r>
      <w:r w:rsidRPr="0068270E">
        <w:rPr>
          <w:rFonts w:cs="Arial"/>
          <w:sz w:val="24"/>
          <w:szCs w:val="24"/>
        </w:rPr>
        <w:t xml:space="preserve"> spektr</w:t>
      </w:r>
      <w:r w:rsidR="00C5790C" w:rsidRPr="0068270E">
        <w:rPr>
          <w:rFonts w:cs="Arial"/>
          <w:sz w:val="24"/>
          <w:szCs w:val="24"/>
        </w:rPr>
        <w:t>ách plynov a kvapalín (tab. 2).</w:t>
      </w:r>
    </w:p>
    <w:p w:rsidR="00823C7D" w:rsidRPr="0068270E" w:rsidRDefault="00823C7D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Pozorovanie absorpčného a fluorescenčného spektra sa žiakom môže stať nielen príležitosťou na</w:t>
      </w:r>
      <w:r w:rsidR="00534D1C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>zopakovanie týchto poznatkov, ale zároveň sa presvedčia, ako tieto poznatky príroda využíva, aby mohla fungovať a vyučovacia hodina fyziky sa im stane  zážitkom, ktorý má vo vyučovacom procese významnú úlohu.</w:t>
      </w:r>
    </w:p>
    <w:p w:rsidR="00CA1B99" w:rsidRPr="0068270E" w:rsidRDefault="00CA1B99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452284" w:rsidRPr="0068270E" w:rsidRDefault="00452284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CA1B99" w:rsidRPr="0068270E" w:rsidRDefault="00CA1B99" w:rsidP="0068270E">
      <w:pPr>
        <w:pStyle w:val="Bezriadkovania"/>
        <w:spacing w:before="60"/>
        <w:jc w:val="both"/>
        <w:rPr>
          <w:rFonts w:cs="Arial"/>
          <w:b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lastRenderedPageBreak/>
        <w:t>2 Pripravme si pomôcky</w:t>
      </w:r>
    </w:p>
    <w:p w:rsidR="00567DC8" w:rsidRPr="0068270E" w:rsidRDefault="00D615F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Na prípravu roztoku</w:t>
      </w:r>
      <w:r w:rsidR="00C40427" w:rsidRPr="0068270E">
        <w:rPr>
          <w:rFonts w:cs="Arial"/>
          <w:sz w:val="24"/>
          <w:szCs w:val="24"/>
        </w:rPr>
        <w:t xml:space="preserve"> rastlinných farbív </w:t>
      </w:r>
      <w:r w:rsidRPr="0068270E">
        <w:rPr>
          <w:rFonts w:cs="Arial"/>
          <w:sz w:val="24"/>
          <w:szCs w:val="24"/>
        </w:rPr>
        <w:t>p</w:t>
      </w:r>
      <w:r w:rsidR="00567DC8" w:rsidRPr="0068270E">
        <w:rPr>
          <w:rFonts w:cs="Arial"/>
          <w:sz w:val="24"/>
          <w:szCs w:val="24"/>
        </w:rPr>
        <w:t>otrebujeme zelené a žlté listy rastlín, napr. z bazy čiernej (</w:t>
      </w:r>
      <w:proofErr w:type="spellStart"/>
      <w:r w:rsidR="00567DC8" w:rsidRPr="0068270E">
        <w:rPr>
          <w:rFonts w:cs="Arial"/>
          <w:i/>
          <w:sz w:val="24"/>
          <w:szCs w:val="24"/>
        </w:rPr>
        <w:t>Sambucus</w:t>
      </w:r>
      <w:proofErr w:type="spellEnd"/>
      <w:r w:rsidR="00567DC8" w:rsidRPr="0068270E">
        <w:rPr>
          <w:rFonts w:cs="Arial"/>
          <w:i/>
          <w:sz w:val="24"/>
          <w:szCs w:val="24"/>
        </w:rPr>
        <w:t xml:space="preserve"> </w:t>
      </w:r>
      <w:proofErr w:type="spellStart"/>
      <w:r w:rsidR="00567DC8" w:rsidRPr="0068270E">
        <w:rPr>
          <w:rFonts w:cs="Arial"/>
          <w:i/>
          <w:sz w:val="24"/>
          <w:szCs w:val="24"/>
        </w:rPr>
        <w:t>nigra</w:t>
      </w:r>
      <w:proofErr w:type="spellEnd"/>
      <w:r w:rsidR="00567DC8" w:rsidRPr="0068270E">
        <w:rPr>
          <w:rFonts w:cs="Arial"/>
          <w:sz w:val="24"/>
          <w:szCs w:val="24"/>
        </w:rPr>
        <w:t xml:space="preserve"> L.), špenátu siateho (</w:t>
      </w:r>
      <w:proofErr w:type="spellStart"/>
      <w:r w:rsidR="00567DC8" w:rsidRPr="0068270E">
        <w:rPr>
          <w:rFonts w:cs="Arial"/>
          <w:i/>
          <w:sz w:val="24"/>
          <w:szCs w:val="24"/>
        </w:rPr>
        <w:t>Spinacia</w:t>
      </w:r>
      <w:proofErr w:type="spellEnd"/>
      <w:r w:rsidR="00567DC8" w:rsidRPr="0068270E">
        <w:rPr>
          <w:rFonts w:cs="Arial"/>
          <w:i/>
          <w:sz w:val="24"/>
          <w:szCs w:val="24"/>
        </w:rPr>
        <w:t xml:space="preserve"> </w:t>
      </w:r>
      <w:proofErr w:type="spellStart"/>
      <w:r w:rsidR="00567DC8" w:rsidRPr="0068270E">
        <w:rPr>
          <w:rFonts w:cs="Arial"/>
          <w:i/>
          <w:sz w:val="24"/>
          <w:szCs w:val="24"/>
        </w:rPr>
        <w:t>oleracea</w:t>
      </w:r>
      <w:proofErr w:type="spellEnd"/>
      <w:r w:rsidR="00567DC8" w:rsidRPr="0068270E">
        <w:rPr>
          <w:rFonts w:cs="Arial"/>
          <w:sz w:val="24"/>
          <w:szCs w:val="24"/>
        </w:rPr>
        <w:t xml:space="preserve"> L.), pŕhľavy dvojdomej (</w:t>
      </w:r>
      <w:proofErr w:type="spellStart"/>
      <w:r w:rsidR="00567DC8" w:rsidRPr="0068270E">
        <w:rPr>
          <w:rFonts w:cs="Arial"/>
          <w:i/>
          <w:sz w:val="24"/>
          <w:szCs w:val="24"/>
        </w:rPr>
        <w:t>Urtica</w:t>
      </w:r>
      <w:proofErr w:type="spellEnd"/>
      <w:r w:rsidR="00567DC8" w:rsidRPr="0068270E">
        <w:rPr>
          <w:rFonts w:cs="Arial"/>
          <w:i/>
          <w:sz w:val="24"/>
          <w:szCs w:val="24"/>
        </w:rPr>
        <w:t xml:space="preserve"> </w:t>
      </w:r>
      <w:proofErr w:type="spellStart"/>
      <w:r w:rsidR="00567DC8" w:rsidRPr="0068270E">
        <w:rPr>
          <w:rFonts w:cs="Arial"/>
          <w:i/>
          <w:sz w:val="24"/>
          <w:szCs w:val="24"/>
        </w:rPr>
        <w:t>dioica</w:t>
      </w:r>
      <w:proofErr w:type="spellEnd"/>
      <w:r w:rsidR="00567DC8" w:rsidRPr="0068270E">
        <w:rPr>
          <w:rFonts w:cs="Arial"/>
          <w:sz w:val="24"/>
          <w:szCs w:val="24"/>
        </w:rPr>
        <w:t xml:space="preserve"> L.) alebo líčidla dvojdomého (</w:t>
      </w:r>
      <w:proofErr w:type="spellStart"/>
      <w:r w:rsidR="00567DC8" w:rsidRPr="0068270E">
        <w:rPr>
          <w:rFonts w:cs="Arial"/>
          <w:i/>
          <w:sz w:val="24"/>
          <w:szCs w:val="24"/>
        </w:rPr>
        <w:t>Phytolacca</w:t>
      </w:r>
      <w:proofErr w:type="spellEnd"/>
      <w:r w:rsidR="00567DC8" w:rsidRPr="0068270E">
        <w:rPr>
          <w:rFonts w:cs="Arial"/>
          <w:i/>
          <w:sz w:val="24"/>
          <w:szCs w:val="24"/>
        </w:rPr>
        <w:t xml:space="preserve"> </w:t>
      </w:r>
      <w:proofErr w:type="spellStart"/>
      <w:r w:rsidR="00567DC8" w:rsidRPr="0068270E">
        <w:rPr>
          <w:rFonts w:cs="Arial"/>
          <w:i/>
          <w:sz w:val="24"/>
          <w:szCs w:val="24"/>
        </w:rPr>
        <w:t>dioica</w:t>
      </w:r>
      <w:proofErr w:type="spellEnd"/>
      <w:r w:rsidR="00567DC8" w:rsidRPr="0068270E">
        <w:rPr>
          <w:rFonts w:cs="Arial"/>
          <w:sz w:val="24"/>
          <w:szCs w:val="24"/>
        </w:rPr>
        <w:t xml:space="preserve"> L.), avšak môžeme využiť aj iné druhy rastlín, ktorých listy nemajú voskový povrch, najmä listnaté stromy. Počas zimného obdobia môžeme využiť izbové rastliny, napr. muškát (</w:t>
      </w:r>
      <w:proofErr w:type="spellStart"/>
      <w:r w:rsidR="00567DC8" w:rsidRPr="0068270E">
        <w:rPr>
          <w:rFonts w:cs="Arial"/>
          <w:i/>
          <w:sz w:val="24"/>
          <w:szCs w:val="24"/>
        </w:rPr>
        <w:t>Pelargonia</w:t>
      </w:r>
      <w:proofErr w:type="spellEnd"/>
      <w:r w:rsidR="00567DC8" w:rsidRPr="0068270E">
        <w:rPr>
          <w:rFonts w:cs="Arial"/>
          <w:sz w:val="24"/>
          <w:szCs w:val="24"/>
        </w:rPr>
        <w:t xml:space="preserve">). Zo žltých listov vyrábame roztok zvlášť, oddelene od zelených. </w:t>
      </w:r>
    </w:p>
    <w:p w:rsidR="00567DC8" w:rsidRPr="0068270E" w:rsidRDefault="00567DC8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Potrebujeme</w:t>
      </w:r>
      <w:r w:rsidRPr="0068270E">
        <w:rPr>
          <w:rFonts w:cs="Arial"/>
          <w:sz w:val="24"/>
          <w:szCs w:val="24"/>
        </w:rPr>
        <w:t xml:space="preserve">: 96 % lieh, čerstvé listy, </w:t>
      </w:r>
      <w:proofErr w:type="spellStart"/>
      <w:r w:rsidRPr="0068270E">
        <w:rPr>
          <w:rFonts w:cs="Arial"/>
          <w:sz w:val="24"/>
          <w:szCs w:val="24"/>
        </w:rPr>
        <w:t>roztieračku</w:t>
      </w:r>
      <w:proofErr w:type="spellEnd"/>
      <w:r w:rsidRPr="0068270E">
        <w:rPr>
          <w:rFonts w:cs="Arial"/>
          <w:sz w:val="24"/>
          <w:szCs w:val="24"/>
        </w:rPr>
        <w:t xml:space="preserve"> (mažiar), filtračný papier, kadičku (objem volíme podľa </w:t>
      </w:r>
      <w:r w:rsidR="001D5B29" w:rsidRPr="0068270E">
        <w:rPr>
          <w:rFonts w:cs="Arial"/>
          <w:sz w:val="24"/>
          <w:szCs w:val="24"/>
        </w:rPr>
        <w:t>množstva použitého liehu</w:t>
      </w:r>
      <w:r w:rsidRPr="0068270E">
        <w:rPr>
          <w:rFonts w:cs="Arial"/>
          <w:sz w:val="24"/>
          <w:szCs w:val="24"/>
        </w:rPr>
        <w:t>), skúmavky so zátkou (počet závisí od množstva výskumných vzoriek roztoku).</w:t>
      </w:r>
    </w:p>
    <w:p w:rsidR="00567DC8" w:rsidRPr="0068270E" w:rsidRDefault="00567DC8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Postup</w:t>
      </w:r>
      <w:r w:rsidRPr="0068270E">
        <w:rPr>
          <w:rFonts w:cs="Arial"/>
          <w:sz w:val="24"/>
          <w:szCs w:val="24"/>
        </w:rPr>
        <w:t>: Čerstvé listy natrháme a </w:t>
      </w:r>
      <w:proofErr w:type="spellStart"/>
      <w:r w:rsidRPr="0068270E">
        <w:rPr>
          <w:rFonts w:cs="Arial"/>
          <w:sz w:val="24"/>
          <w:szCs w:val="24"/>
        </w:rPr>
        <w:t>roztieračkou</w:t>
      </w:r>
      <w:proofErr w:type="spellEnd"/>
      <w:r w:rsidRPr="0068270E">
        <w:rPr>
          <w:rFonts w:cs="Arial"/>
          <w:sz w:val="24"/>
          <w:szCs w:val="24"/>
        </w:rPr>
        <w:t xml:space="preserve"> ich rozomelieme na kašu, ktorú zalejeme liehom. Zmes dobre premiešame a prefiltrujeme do kadičky cez filtračný papier. Je potrebné, aby bol roztok bez kalu a nečistôt. Do kadičky môžeme doliať lieh, aby nebol roztok príliš tmavý, a aby bol zároveň dobre pozorovateľný vo svetle. Následne roztok prelejeme do skúmavky a</w:t>
      </w:r>
      <w:r w:rsidR="00881957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>uzatvoríme zátkou. Čas prípravy: 10 – 15 min</w:t>
      </w:r>
      <w:r w:rsidR="00D13C22" w:rsidRPr="0068270E">
        <w:rPr>
          <w:rFonts w:cs="Arial"/>
          <w:sz w:val="24"/>
          <w:szCs w:val="24"/>
        </w:rPr>
        <w:t>.</w:t>
      </w:r>
    </w:p>
    <w:p w:rsidR="00D41520" w:rsidRPr="0068270E" w:rsidRDefault="00395DCB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Upozornenie</w:t>
      </w:r>
      <w:r w:rsidRPr="0068270E">
        <w:rPr>
          <w:rFonts w:cs="Arial"/>
          <w:sz w:val="24"/>
          <w:szCs w:val="24"/>
        </w:rPr>
        <w:t xml:space="preserve">: </w:t>
      </w:r>
      <w:r w:rsidR="00AA3C89" w:rsidRPr="0068270E">
        <w:rPr>
          <w:rFonts w:cs="Arial"/>
          <w:sz w:val="24"/>
          <w:szCs w:val="24"/>
        </w:rPr>
        <w:t>V</w:t>
      </w:r>
      <w:r w:rsidR="00567DC8" w:rsidRPr="0068270E">
        <w:rPr>
          <w:rFonts w:cs="Arial"/>
          <w:sz w:val="24"/>
          <w:szCs w:val="24"/>
        </w:rPr>
        <w:t>yrobený roztok vydrží približne tri dni, počas ktorých je potrebné ho uskladňovať v tmavom priestore. Približne po troch dňoch je už rozklad chlorofylu zjavný, farba roztoku sa mení dožlta</w:t>
      </w:r>
      <w:r w:rsidR="0006456E" w:rsidRPr="0068270E">
        <w:rPr>
          <w:rFonts w:cs="Arial"/>
          <w:sz w:val="24"/>
          <w:szCs w:val="24"/>
        </w:rPr>
        <w:t>, alebo vzorka prepúšťa viac farieb svetelného spektra</w:t>
      </w:r>
      <w:r w:rsidR="00567DC8" w:rsidRPr="0068270E">
        <w:rPr>
          <w:rFonts w:cs="Arial"/>
          <w:sz w:val="24"/>
          <w:szCs w:val="24"/>
        </w:rPr>
        <w:t xml:space="preserve">. Takýto roztok, ako aj roztok pripravený zo žltých listov rastlín, je už fotosynteticky neaktívny. </w:t>
      </w:r>
    </w:p>
    <w:p w:rsidR="00754625" w:rsidRPr="0068270E" w:rsidRDefault="00567DC8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V rámci domácej prípravy alebo na hodine technickej výchovy si žiaci môžu </w:t>
      </w:r>
      <w:r w:rsidR="00A76517" w:rsidRPr="0068270E">
        <w:rPr>
          <w:rFonts w:cs="Arial"/>
          <w:sz w:val="24"/>
          <w:szCs w:val="24"/>
        </w:rPr>
        <w:t xml:space="preserve">zostrojiť vlastný </w:t>
      </w:r>
      <w:proofErr w:type="spellStart"/>
      <w:r w:rsidR="00A76517" w:rsidRPr="0068270E">
        <w:rPr>
          <w:rFonts w:cs="Arial"/>
          <w:sz w:val="24"/>
          <w:szCs w:val="24"/>
        </w:rPr>
        <w:t>spektroskop</w:t>
      </w:r>
      <w:proofErr w:type="spellEnd"/>
      <w:r w:rsidR="00A76517" w:rsidRPr="0068270E">
        <w:rPr>
          <w:rFonts w:cs="Arial"/>
          <w:sz w:val="24"/>
          <w:szCs w:val="24"/>
        </w:rPr>
        <w:t xml:space="preserve">. </w:t>
      </w:r>
      <w:r w:rsidRPr="0068270E">
        <w:rPr>
          <w:rFonts w:cs="Arial"/>
          <w:sz w:val="24"/>
          <w:szCs w:val="24"/>
        </w:rPr>
        <w:t xml:space="preserve">Mnohé návody nájdu žiaci na internete, </w:t>
      </w:r>
      <w:r w:rsidR="00A76517" w:rsidRPr="0068270E">
        <w:rPr>
          <w:rFonts w:cs="Arial"/>
          <w:sz w:val="24"/>
          <w:szCs w:val="24"/>
        </w:rPr>
        <w:t>alebo môžu v</w:t>
      </w:r>
      <w:r w:rsidR="00E70CAC" w:rsidRPr="0068270E">
        <w:rPr>
          <w:rFonts w:cs="Arial"/>
          <w:sz w:val="24"/>
          <w:szCs w:val="24"/>
        </w:rPr>
        <w:t> </w:t>
      </w:r>
      <w:r w:rsidR="00A76517" w:rsidRPr="0068270E">
        <w:rPr>
          <w:rFonts w:cs="Arial"/>
          <w:sz w:val="24"/>
          <w:szCs w:val="24"/>
        </w:rPr>
        <w:t>budúcnosti</w:t>
      </w:r>
      <w:r w:rsidR="00E70CAC" w:rsidRPr="0068270E">
        <w:rPr>
          <w:rFonts w:cs="Arial"/>
          <w:sz w:val="24"/>
          <w:szCs w:val="24"/>
        </w:rPr>
        <w:t xml:space="preserve"> využiť</w:t>
      </w:r>
      <w:r w:rsidR="00A76517" w:rsidRPr="0068270E">
        <w:rPr>
          <w:rFonts w:cs="Arial"/>
          <w:sz w:val="24"/>
          <w:szCs w:val="24"/>
        </w:rPr>
        <w:t xml:space="preserve"> návod z</w:t>
      </w:r>
      <w:r w:rsidR="00881957">
        <w:rPr>
          <w:rFonts w:cs="Arial"/>
          <w:sz w:val="24"/>
          <w:szCs w:val="24"/>
        </w:rPr>
        <w:t> </w:t>
      </w:r>
      <w:r w:rsidR="00A76517" w:rsidRPr="0068270E">
        <w:rPr>
          <w:rFonts w:cs="Arial"/>
          <w:sz w:val="24"/>
          <w:szCs w:val="24"/>
        </w:rPr>
        <w:t>učebnice pre 8. Ročník základných škôl, ktorá sa v súčasnosti pripravuje pod vedením doc.</w:t>
      </w:r>
      <w:r w:rsidR="00881957">
        <w:rPr>
          <w:rFonts w:cs="Arial"/>
          <w:sz w:val="24"/>
          <w:szCs w:val="24"/>
        </w:rPr>
        <w:t> </w:t>
      </w:r>
      <w:proofErr w:type="spellStart"/>
      <w:r w:rsidR="00A76517" w:rsidRPr="0068270E">
        <w:rPr>
          <w:rFonts w:cs="Arial"/>
          <w:sz w:val="24"/>
          <w:szCs w:val="24"/>
        </w:rPr>
        <w:t>Lapitkovej</w:t>
      </w:r>
      <w:proofErr w:type="spellEnd"/>
      <w:r w:rsidR="00A76517" w:rsidRPr="0068270E">
        <w:rPr>
          <w:rFonts w:cs="Arial"/>
          <w:sz w:val="24"/>
          <w:szCs w:val="24"/>
        </w:rPr>
        <w:t xml:space="preserve"> z FMFI UK v Bratislave.</w:t>
      </w:r>
    </w:p>
    <w:p w:rsidR="00D41520" w:rsidRPr="0068270E" w:rsidRDefault="00D41520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D41520" w:rsidRPr="0068270E" w:rsidRDefault="00D41520" w:rsidP="0068270E">
      <w:pPr>
        <w:pStyle w:val="Bezriadkovania"/>
        <w:spacing w:before="60"/>
        <w:jc w:val="both"/>
        <w:rPr>
          <w:rFonts w:cs="Arial"/>
          <w:b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3 Pracovné listy a</w:t>
      </w:r>
      <w:r w:rsidR="00203A83" w:rsidRPr="0068270E">
        <w:rPr>
          <w:rFonts w:cs="Arial"/>
          <w:b/>
          <w:sz w:val="24"/>
          <w:szCs w:val="24"/>
        </w:rPr>
        <w:t> </w:t>
      </w:r>
      <w:r w:rsidRPr="0068270E">
        <w:rPr>
          <w:rFonts w:cs="Arial"/>
          <w:b/>
          <w:sz w:val="24"/>
          <w:szCs w:val="24"/>
        </w:rPr>
        <w:t>metodika</w:t>
      </w:r>
    </w:p>
    <w:p w:rsidR="00FD4E8F" w:rsidRPr="0068270E" w:rsidRDefault="00FD4E8F" w:rsidP="0068270E">
      <w:pPr>
        <w:pStyle w:val="Bezriadkovania"/>
        <w:spacing w:before="60"/>
        <w:rPr>
          <w:rFonts w:cs="Arial"/>
          <w:b/>
          <w:i/>
          <w:sz w:val="24"/>
          <w:szCs w:val="24"/>
        </w:rPr>
      </w:pPr>
      <w:r w:rsidRPr="0068270E">
        <w:rPr>
          <w:rFonts w:cs="Arial"/>
          <w:b/>
          <w:i/>
          <w:sz w:val="24"/>
          <w:szCs w:val="24"/>
        </w:rPr>
        <w:t>ZŠ – 8. ročník</w:t>
      </w:r>
    </w:p>
    <w:p w:rsidR="00FD4E8F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Téma</w:t>
      </w:r>
      <w:r w:rsidRPr="0068270E">
        <w:rPr>
          <w:rFonts w:cs="Arial"/>
          <w:sz w:val="24"/>
          <w:szCs w:val="24"/>
        </w:rPr>
        <w:t>: Absorbovanie a odraz farieb spektra povrchmi rôznej farby.</w:t>
      </w:r>
    </w:p>
    <w:p w:rsidR="00FD4E8F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Aktivita</w:t>
      </w:r>
      <w:r w:rsidRPr="0068270E">
        <w:rPr>
          <w:rFonts w:cs="Arial"/>
          <w:sz w:val="24"/>
          <w:szCs w:val="24"/>
        </w:rPr>
        <w:t>: Prečo sú rastliny zelené?</w:t>
      </w:r>
    </w:p>
    <w:p w:rsidR="00FD4E8F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Pomôcky</w:t>
      </w:r>
      <w:r w:rsidRPr="0068270E">
        <w:rPr>
          <w:rFonts w:cs="Arial"/>
          <w:sz w:val="24"/>
          <w:szCs w:val="24"/>
        </w:rPr>
        <w:t xml:space="preserve">: Roztok chlorofylu, </w:t>
      </w:r>
      <w:proofErr w:type="spellStart"/>
      <w:r w:rsidRPr="0068270E">
        <w:rPr>
          <w:rFonts w:cs="Arial"/>
          <w:sz w:val="24"/>
          <w:szCs w:val="24"/>
        </w:rPr>
        <w:t>spektroskop</w:t>
      </w:r>
      <w:proofErr w:type="spellEnd"/>
      <w:r w:rsidRPr="0068270E">
        <w:rPr>
          <w:rFonts w:cs="Arial"/>
          <w:sz w:val="24"/>
          <w:szCs w:val="24"/>
        </w:rPr>
        <w:t>, farebné pastelky.</w:t>
      </w:r>
    </w:p>
    <w:p w:rsidR="00FD4E8F" w:rsidRPr="0068270E" w:rsidRDefault="0087599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Úvod</w:t>
      </w:r>
      <w:r w:rsidR="00FD4E8F" w:rsidRPr="0068270E">
        <w:rPr>
          <w:rFonts w:cs="Arial"/>
          <w:sz w:val="24"/>
          <w:szCs w:val="24"/>
        </w:rPr>
        <w:t>: Hlavným svetelným zdrojom pre život na Zemi je Slnko. Jeho biele svetlo je zložené zo</w:t>
      </w:r>
      <w:r w:rsidR="00881957">
        <w:rPr>
          <w:rFonts w:cs="Arial"/>
          <w:sz w:val="24"/>
          <w:szCs w:val="24"/>
        </w:rPr>
        <w:t> </w:t>
      </w:r>
      <w:r w:rsidR="00FD4E8F" w:rsidRPr="0068270E">
        <w:rPr>
          <w:rFonts w:cs="Arial"/>
          <w:sz w:val="24"/>
          <w:szCs w:val="24"/>
        </w:rPr>
        <w:t xml:space="preserve">širokej škály farieb, ktorú nazývame spektrum. Rastliny však využívajú len veľmi malé množstvo slnečného svetla na veľmi dôležitý proces v prírode, ktorý sa nazýva fotosyntéza. </w:t>
      </w:r>
    </w:p>
    <w:p w:rsidR="00FD4E8F" w:rsidRPr="0068270E" w:rsidRDefault="00FD4E8F" w:rsidP="0068270E">
      <w:pPr>
        <w:pStyle w:val="Bezriadkovania"/>
        <w:numPr>
          <w:ilvl w:val="0"/>
          <w:numId w:val="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Ktorú časť slnečného spektra rastliny potrebujú na fotosyntézu a ostatné procesy? </w:t>
      </w:r>
    </w:p>
    <w:p w:rsidR="00FD4E8F" w:rsidRPr="0068270E" w:rsidRDefault="00FD4E8F" w:rsidP="0068270E">
      <w:pPr>
        <w:pStyle w:val="Bezriadkovania"/>
        <w:numPr>
          <w:ilvl w:val="0"/>
          <w:numId w:val="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Ktorú časť slnečného spektra nepotrebujú? </w:t>
      </w:r>
    </w:p>
    <w:p w:rsidR="00FD4E8F" w:rsidRPr="0068270E" w:rsidRDefault="00FD4E8F" w:rsidP="0068270E">
      <w:pPr>
        <w:pStyle w:val="Bezriadkovania"/>
        <w:numPr>
          <w:ilvl w:val="0"/>
          <w:numId w:val="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Čo rastlina spraví so svetlom, ktoré nepotrebuje?</w:t>
      </w:r>
    </w:p>
    <w:p w:rsidR="00FD4E8F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Úloha 1:</w:t>
      </w:r>
      <w:r w:rsidRPr="0068270E">
        <w:rPr>
          <w:rFonts w:cs="Arial"/>
          <w:sz w:val="24"/>
          <w:szCs w:val="24"/>
        </w:rPr>
        <w:t xml:space="preserve"> Nechaj cez štrbinu </w:t>
      </w:r>
      <w:proofErr w:type="spellStart"/>
      <w:r w:rsidRPr="0068270E">
        <w:rPr>
          <w:rFonts w:cs="Arial"/>
          <w:sz w:val="24"/>
          <w:szCs w:val="24"/>
        </w:rPr>
        <w:t>spektroskopu</w:t>
      </w:r>
      <w:proofErr w:type="spellEnd"/>
      <w:r w:rsidRPr="0068270E">
        <w:rPr>
          <w:rFonts w:cs="Arial"/>
          <w:sz w:val="24"/>
          <w:szCs w:val="24"/>
        </w:rPr>
        <w:t xml:space="preserve"> prechádzať biele denné svetlo</w:t>
      </w:r>
      <w:r w:rsidR="007B5CE2" w:rsidRPr="0068270E">
        <w:rPr>
          <w:rFonts w:cs="Arial"/>
          <w:sz w:val="24"/>
          <w:szCs w:val="24"/>
        </w:rPr>
        <w:t xml:space="preserve"> (obr. 1 vľavo)</w:t>
      </w:r>
      <w:r w:rsidRPr="0068270E">
        <w:rPr>
          <w:rFonts w:cs="Arial"/>
          <w:sz w:val="24"/>
          <w:szCs w:val="24"/>
        </w:rPr>
        <w:t xml:space="preserve"> a </w:t>
      </w:r>
      <w:r w:rsidR="00861B83" w:rsidRPr="0068270E">
        <w:rPr>
          <w:rFonts w:cs="Arial"/>
          <w:sz w:val="24"/>
          <w:szCs w:val="24"/>
        </w:rPr>
        <w:t>n</w:t>
      </w:r>
      <w:r w:rsidRPr="0068270E">
        <w:rPr>
          <w:rFonts w:cs="Arial"/>
          <w:sz w:val="24"/>
          <w:szCs w:val="24"/>
        </w:rPr>
        <w:t xml:space="preserve">akresli všetky farby v tom poradí, v ktorom ich vidíš. Nepozeraj </w:t>
      </w:r>
      <w:proofErr w:type="spellStart"/>
      <w:r w:rsidRPr="0068270E">
        <w:rPr>
          <w:rFonts w:cs="Arial"/>
          <w:sz w:val="24"/>
          <w:szCs w:val="24"/>
        </w:rPr>
        <w:t>spektroskopom</w:t>
      </w:r>
      <w:proofErr w:type="spellEnd"/>
      <w:r w:rsidRPr="0068270E">
        <w:rPr>
          <w:rFonts w:cs="Arial"/>
          <w:sz w:val="24"/>
          <w:szCs w:val="24"/>
        </w:rPr>
        <w:t xml:space="preserve"> priamo do Slnka, aby si </w:t>
      </w:r>
      <w:proofErr w:type="spellStart"/>
      <w:r w:rsidRPr="0068270E">
        <w:rPr>
          <w:rFonts w:cs="Arial"/>
          <w:sz w:val="24"/>
          <w:szCs w:val="24"/>
        </w:rPr>
        <w:t>si</w:t>
      </w:r>
      <w:proofErr w:type="spellEnd"/>
      <w:r w:rsidRPr="0068270E">
        <w:rPr>
          <w:rFonts w:cs="Arial"/>
          <w:sz w:val="24"/>
          <w:szCs w:val="24"/>
        </w:rPr>
        <w:t xml:space="preserve"> nepoškodil zrak!</w:t>
      </w:r>
    </w:p>
    <w:p w:rsidR="009D4008" w:rsidRPr="0068270E" w:rsidRDefault="009D4008" w:rsidP="0068270E">
      <w:pPr>
        <w:pStyle w:val="Bezriadkovania"/>
        <w:spacing w:before="60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Odpovedz:</w:t>
      </w:r>
    </w:p>
    <w:p w:rsidR="00FD4E8F" w:rsidRPr="0068270E" w:rsidRDefault="00FD4E8F" w:rsidP="0068270E">
      <w:pPr>
        <w:pStyle w:val="Bezriadkovania"/>
        <w:numPr>
          <w:ilvl w:val="0"/>
          <w:numId w:val="7"/>
        </w:numPr>
        <w:spacing w:before="60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Čo sa stalo so slnečným svetlom, ktoré prešlo cez </w:t>
      </w:r>
      <w:proofErr w:type="spellStart"/>
      <w:r w:rsidRPr="0068270E">
        <w:rPr>
          <w:rFonts w:cs="Arial"/>
          <w:sz w:val="24"/>
          <w:szCs w:val="24"/>
        </w:rPr>
        <w:t>spektroskop</w:t>
      </w:r>
      <w:proofErr w:type="spellEnd"/>
      <w:r w:rsidRPr="0068270E">
        <w:rPr>
          <w:rFonts w:cs="Arial"/>
          <w:sz w:val="24"/>
          <w:szCs w:val="24"/>
        </w:rPr>
        <w:t>?</w:t>
      </w:r>
    </w:p>
    <w:p w:rsidR="00FD4E8F" w:rsidRPr="0068270E" w:rsidRDefault="00FD4E8F" w:rsidP="0068270E">
      <w:pPr>
        <w:pStyle w:val="Bezriadkovania"/>
        <w:numPr>
          <w:ilvl w:val="0"/>
          <w:numId w:val="7"/>
        </w:numPr>
        <w:spacing w:before="60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Vymenuj farby, z ktorých je zložené slnečné spektrum.</w:t>
      </w:r>
    </w:p>
    <w:p w:rsidR="00FD4E8F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Úloha 2:</w:t>
      </w:r>
      <w:r w:rsidRPr="0068270E">
        <w:rPr>
          <w:rFonts w:cs="Arial"/>
          <w:sz w:val="24"/>
          <w:szCs w:val="24"/>
        </w:rPr>
        <w:t xml:space="preserve"> Uchop do ruky skúmavku s roztokom chlorofylu tak, aby slnečné lúče prechádzali týmto roztokom</w:t>
      </w:r>
      <w:r w:rsidR="006728FE" w:rsidRPr="0068270E">
        <w:rPr>
          <w:rFonts w:cs="Arial"/>
          <w:sz w:val="24"/>
          <w:szCs w:val="24"/>
        </w:rPr>
        <w:t xml:space="preserve"> a vstupovali do štrbiny</w:t>
      </w:r>
      <w:r w:rsidR="00B6011B" w:rsidRPr="0068270E">
        <w:rPr>
          <w:rFonts w:cs="Arial"/>
          <w:sz w:val="24"/>
          <w:szCs w:val="24"/>
        </w:rPr>
        <w:t xml:space="preserve"> </w:t>
      </w:r>
      <w:proofErr w:type="spellStart"/>
      <w:r w:rsidR="00B6011B" w:rsidRPr="0068270E">
        <w:rPr>
          <w:rFonts w:cs="Arial"/>
          <w:sz w:val="24"/>
          <w:szCs w:val="24"/>
        </w:rPr>
        <w:t>spektroskopu</w:t>
      </w:r>
      <w:proofErr w:type="spellEnd"/>
      <w:r w:rsidR="00861B83" w:rsidRPr="0068270E">
        <w:rPr>
          <w:rFonts w:cs="Arial"/>
          <w:sz w:val="24"/>
          <w:szCs w:val="24"/>
        </w:rPr>
        <w:t>.</w:t>
      </w:r>
      <w:r w:rsidR="00D61734" w:rsidRPr="0068270E">
        <w:rPr>
          <w:rFonts w:cs="Arial"/>
          <w:sz w:val="24"/>
          <w:szCs w:val="24"/>
        </w:rPr>
        <w:t> O</w:t>
      </w:r>
      <w:r w:rsidR="00861B83" w:rsidRPr="0068270E">
        <w:rPr>
          <w:rFonts w:cs="Arial"/>
          <w:sz w:val="24"/>
          <w:szCs w:val="24"/>
        </w:rPr>
        <w:t>päť nakresli spektrum farieb, ktoré teraz v </w:t>
      </w:r>
      <w:proofErr w:type="spellStart"/>
      <w:r w:rsidR="00861B83" w:rsidRPr="0068270E">
        <w:rPr>
          <w:rFonts w:cs="Arial"/>
          <w:sz w:val="24"/>
          <w:szCs w:val="24"/>
        </w:rPr>
        <w:t>spektroskope</w:t>
      </w:r>
      <w:proofErr w:type="spellEnd"/>
      <w:r w:rsidR="00861B83" w:rsidRPr="0068270E">
        <w:rPr>
          <w:rFonts w:cs="Arial"/>
          <w:sz w:val="24"/>
          <w:szCs w:val="24"/>
        </w:rPr>
        <w:t xml:space="preserve"> vidíš. Dôležité je, aby si mal </w:t>
      </w:r>
      <w:proofErr w:type="spellStart"/>
      <w:r w:rsidR="00861B83" w:rsidRPr="0068270E">
        <w:rPr>
          <w:rFonts w:cs="Arial"/>
          <w:sz w:val="24"/>
          <w:szCs w:val="24"/>
        </w:rPr>
        <w:t>spektroskop</w:t>
      </w:r>
      <w:proofErr w:type="spellEnd"/>
      <w:r w:rsidR="00861B83" w:rsidRPr="0068270E">
        <w:rPr>
          <w:rFonts w:cs="Arial"/>
          <w:sz w:val="24"/>
          <w:szCs w:val="24"/>
        </w:rPr>
        <w:t xml:space="preserve"> dobre utesnený (obr.1</w:t>
      </w:r>
      <w:r w:rsidR="007B5CE2" w:rsidRPr="0068270E">
        <w:rPr>
          <w:rFonts w:cs="Arial"/>
          <w:sz w:val="24"/>
          <w:szCs w:val="24"/>
        </w:rPr>
        <w:t xml:space="preserve"> vpravo</w:t>
      </w:r>
      <w:r w:rsidR="00861B83" w:rsidRPr="0068270E">
        <w:rPr>
          <w:rFonts w:cs="Arial"/>
          <w:sz w:val="24"/>
          <w:szCs w:val="24"/>
        </w:rPr>
        <w:t>).</w:t>
      </w:r>
    </w:p>
    <w:p w:rsidR="00F94E77" w:rsidRPr="0068270E" w:rsidRDefault="00F94E77" w:rsidP="0068270E">
      <w:pPr>
        <w:pStyle w:val="Bezriadkovania"/>
        <w:spacing w:before="60"/>
        <w:rPr>
          <w:sz w:val="24"/>
          <w:szCs w:val="24"/>
        </w:rPr>
      </w:pPr>
      <w:r w:rsidRPr="0068270E">
        <w:rPr>
          <w:noProof/>
          <w:sz w:val="24"/>
          <w:szCs w:val="24"/>
        </w:rPr>
        <w:lastRenderedPageBreak/>
        <w:drawing>
          <wp:inline distT="0" distB="0" distL="0" distR="0">
            <wp:extent cx="2998513" cy="2160000"/>
            <wp:effectExtent l="1905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099" w:rsidRPr="0068270E">
        <w:rPr>
          <w:sz w:val="24"/>
          <w:szCs w:val="24"/>
        </w:rPr>
        <w:t xml:space="preserve"> </w:t>
      </w:r>
      <w:r w:rsidRPr="0068270E">
        <w:rPr>
          <w:noProof/>
          <w:sz w:val="24"/>
          <w:szCs w:val="24"/>
        </w:rPr>
        <w:drawing>
          <wp:inline distT="0" distB="0" distL="0" distR="0">
            <wp:extent cx="3038852" cy="2160000"/>
            <wp:effectExtent l="19050" t="0" r="9148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8F" w:rsidRPr="00881957" w:rsidRDefault="00FD4E8F" w:rsidP="0068270E">
      <w:pPr>
        <w:pStyle w:val="Bezriadkovania"/>
        <w:spacing w:before="60"/>
        <w:jc w:val="center"/>
        <w:rPr>
          <w:rFonts w:cs="Arial"/>
          <w:sz w:val="20"/>
          <w:szCs w:val="24"/>
        </w:rPr>
      </w:pPr>
      <w:r w:rsidRPr="00881957">
        <w:rPr>
          <w:rFonts w:cs="Arial"/>
          <w:sz w:val="20"/>
          <w:szCs w:val="24"/>
        </w:rPr>
        <w:t xml:space="preserve">Obr. 1 </w:t>
      </w:r>
      <w:r w:rsidR="00182099" w:rsidRPr="00881957">
        <w:rPr>
          <w:rFonts w:cs="Arial"/>
          <w:sz w:val="20"/>
          <w:szCs w:val="24"/>
        </w:rPr>
        <w:t xml:space="preserve">vľavo: </w:t>
      </w:r>
      <w:r w:rsidRPr="00881957">
        <w:rPr>
          <w:rFonts w:cs="Arial"/>
          <w:sz w:val="20"/>
          <w:szCs w:val="24"/>
        </w:rPr>
        <w:t>Pozorovanie</w:t>
      </w:r>
      <w:r w:rsidR="00182099" w:rsidRPr="00881957">
        <w:rPr>
          <w:rFonts w:cs="Arial"/>
          <w:sz w:val="20"/>
          <w:szCs w:val="24"/>
        </w:rPr>
        <w:t xml:space="preserve"> spektra bieleho svetla; vpravo: Pozorovanie</w:t>
      </w:r>
      <w:r w:rsidRPr="00881957">
        <w:rPr>
          <w:rFonts w:cs="Arial"/>
          <w:sz w:val="20"/>
          <w:szCs w:val="24"/>
        </w:rPr>
        <w:t xml:space="preserve"> absorpčného spektra vzorky</w:t>
      </w:r>
    </w:p>
    <w:p w:rsidR="0063299C" w:rsidRPr="0068270E" w:rsidRDefault="0063299C" w:rsidP="0068270E">
      <w:pPr>
        <w:pStyle w:val="Bezriadkovania"/>
        <w:spacing w:before="60"/>
        <w:jc w:val="center"/>
        <w:rPr>
          <w:rFonts w:cs="Arial"/>
          <w:sz w:val="24"/>
          <w:szCs w:val="24"/>
        </w:rPr>
      </w:pPr>
    </w:p>
    <w:p w:rsidR="002C5F04" w:rsidRPr="0068270E" w:rsidRDefault="002C5F04" w:rsidP="0068270E">
      <w:pPr>
        <w:pStyle w:val="Bezriadkovania"/>
        <w:spacing w:before="60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Odpovedz:</w:t>
      </w:r>
    </w:p>
    <w:p w:rsidR="00FD4E8F" w:rsidRPr="0068270E" w:rsidRDefault="00FD4E8F" w:rsidP="0068270E">
      <w:pPr>
        <w:pStyle w:val="Bezriadkovania"/>
        <w:numPr>
          <w:ilvl w:val="0"/>
          <w:numId w:val="8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Porovnaj farby spektra slnečného svetla a spektra svetla, ktoré prešlo roztokom chlorofylu.</w:t>
      </w:r>
    </w:p>
    <w:p w:rsidR="00FD4E8F" w:rsidRPr="0068270E" w:rsidRDefault="00FD4E8F" w:rsidP="0068270E">
      <w:pPr>
        <w:pStyle w:val="Bezriadkovania"/>
        <w:numPr>
          <w:ilvl w:val="0"/>
          <w:numId w:val="8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Čo sa stalo s ostatnými farbami slnečného svetla, ktoré prešlo roztokom?</w:t>
      </w:r>
    </w:p>
    <w:p w:rsidR="00FD4E8F" w:rsidRPr="0068270E" w:rsidRDefault="00FD4E8F" w:rsidP="0068270E">
      <w:pPr>
        <w:pStyle w:val="Bezriadkovania"/>
        <w:numPr>
          <w:ilvl w:val="0"/>
          <w:numId w:val="8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Ktorú časť slnečného spektra rastliny využijú?</w:t>
      </w:r>
    </w:p>
    <w:p w:rsidR="00FD4E8F" w:rsidRPr="0068270E" w:rsidRDefault="00FD4E8F" w:rsidP="0068270E">
      <w:pPr>
        <w:pStyle w:val="Bezriadkovania"/>
        <w:numPr>
          <w:ilvl w:val="0"/>
          <w:numId w:val="8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Ktorú časť slnečného spektra rastliny potrebujú na fotosyntézu?</w:t>
      </w:r>
    </w:p>
    <w:p w:rsidR="00FD4E8F" w:rsidRPr="0068270E" w:rsidRDefault="00FD4E8F" w:rsidP="0068270E">
      <w:pPr>
        <w:pStyle w:val="Bezriadkovania"/>
        <w:numPr>
          <w:ilvl w:val="0"/>
          <w:numId w:val="8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Prečo je čiastočne absorbovaná aj modrá a fialová časť spektra?</w:t>
      </w:r>
    </w:p>
    <w:p w:rsidR="00FD4E8F" w:rsidRPr="0068270E" w:rsidRDefault="00FD4E8F" w:rsidP="0068270E">
      <w:pPr>
        <w:pStyle w:val="Bezriadkovania"/>
        <w:numPr>
          <w:ilvl w:val="0"/>
          <w:numId w:val="8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Ktorú časť slnečného spektra rastliny nepotrebujú? </w:t>
      </w:r>
    </w:p>
    <w:p w:rsidR="00FD4E8F" w:rsidRPr="0068270E" w:rsidRDefault="00FD4E8F" w:rsidP="0068270E">
      <w:pPr>
        <w:pStyle w:val="Bezriadkovania"/>
        <w:numPr>
          <w:ilvl w:val="0"/>
          <w:numId w:val="8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Čo rastlina spraví so svetlom, ktoré nepotrebuje?</w:t>
      </w:r>
    </w:p>
    <w:p w:rsidR="00FD4E8F" w:rsidRPr="0068270E" w:rsidRDefault="00FD4E8F" w:rsidP="0068270E">
      <w:pPr>
        <w:pStyle w:val="Bezriadkovania"/>
        <w:numPr>
          <w:ilvl w:val="0"/>
          <w:numId w:val="8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Prečo sú rastliny zelené?</w:t>
      </w:r>
    </w:p>
    <w:p w:rsidR="00FD4E8F" w:rsidRPr="0068270E" w:rsidRDefault="00FD4E8F" w:rsidP="0068270E">
      <w:pPr>
        <w:pStyle w:val="Bezriadkovania"/>
        <w:spacing w:before="60"/>
        <w:rPr>
          <w:rFonts w:cs="Arial"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Úloha 3:</w:t>
      </w:r>
      <w:r w:rsidRPr="0068270E">
        <w:rPr>
          <w:rFonts w:cs="Arial"/>
          <w:sz w:val="24"/>
          <w:szCs w:val="24"/>
        </w:rPr>
        <w:t xml:space="preserve"> Uchop do ruky skúmavku so žltým roztokom, kde sa nachádza farbivo žltých listov rastlín, a podobne ako v úlohe 2 pozoruj </w:t>
      </w:r>
      <w:proofErr w:type="spellStart"/>
      <w:r w:rsidRPr="0068270E">
        <w:rPr>
          <w:rFonts w:cs="Arial"/>
          <w:sz w:val="24"/>
          <w:szCs w:val="24"/>
        </w:rPr>
        <w:t>spektroskopom</w:t>
      </w:r>
      <w:proofErr w:type="spellEnd"/>
      <w:r w:rsidRPr="0068270E">
        <w:rPr>
          <w:rFonts w:cs="Arial"/>
          <w:sz w:val="24"/>
          <w:szCs w:val="24"/>
        </w:rPr>
        <w:t xml:space="preserve"> svetelné lúče, ktoré prešli žltým roztokom. Zakresli do obdĺžnika spektrum farieb, ktoré teraz v </w:t>
      </w:r>
      <w:proofErr w:type="spellStart"/>
      <w:r w:rsidRPr="0068270E">
        <w:rPr>
          <w:rFonts w:cs="Arial"/>
          <w:sz w:val="24"/>
          <w:szCs w:val="24"/>
        </w:rPr>
        <w:t>spektroskope</w:t>
      </w:r>
      <w:proofErr w:type="spellEnd"/>
      <w:r w:rsidRPr="0068270E">
        <w:rPr>
          <w:rFonts w:cs="Arial"/>
          <w:sz w:val="24"/>
          <w:szCs w:val="24"/>
        </w:rPr>
        <w:t xml:space="preserve"> vidíš.</w:t>
      </w:r>
    </w:p>
    <w:p w:rsidR="0039501B" w:rsidRPr="0068270E" w:rsidRDefault="0039501B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Odpovedz:</w:t>
      </w:r>
    </w:p>
    <w:p w:rsidR="00FD4E8F" w:rsidRPr="0068270E" w:rsidRDefault="00FD4E8F" w:rsidP="0068270E">
      <w:pPr>
        <w:pStyle w:val="Bezriadkovania"/>
        <w:numPr>
          <w:ilvl w:val="0"/>
          <w:numId w:val="9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Na ktoré z predchádzajúcich pozorovaných spektier sa tretie spektrum</w:t>
      </w:r>
      <w:r w:rsidRPr="0068270E">
        <w:rPr>
          <w:rFonts w:cs="Arial"/>
          <w:color w:val="FF0000"/>
          <w:sz w:val="24"/>
          <w:szCs w:val="24"/>
        </w:rPr>
        <w:t xml:space="preserve"> </w:t>
      </w:r>
      <w:r w:rsidRPr="0068270E">
        <w:rPr>
          <w:rFonts w:cs="Arial"/>
          <w:sz w:val="24"/>
          <w:szCs w:val="24"/>
        </w:rPr>
        <w:t>viac podobá?</w:t>
      </w:r>
    </w:p>
    <w:p w:rsidR="00FD4E8F" w:rsidRPr="0068270E" w:rsidRDefault="00FD4E8F" w:rsidP="0068270E">
      <w:pPr>
        <w:pStyle w:val="Bezriadkovania"/>
        <w:numPr>
          <w:ilvl w:val="0"/>
          <w:numId w:val="9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Pokús sa zdôvodniť, prečo žlté farbivo listov prepúšťa takmer celé spektrum slnečného svetla. </w:t>
      </w:r>
    </w:p>
    <w:p w:rsidR="00861CA0" w:rsidRPr="0068270E" w:rsidRDefault="00861CA0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FD4E8F" w:rsidRPr="0068270E" w:rsidRDefault="00FF4104" w:rsidP="0068270E">
      <w:pPr>
        <w:pStyle w:val="Bezriadkovania"/>
        <w:spacing w:before="60"/>
        <w:rPr>
          <w:rFonts w:cs="Arial"/>
          <w:b/>
          <w:i/>
          <w:sz w:val="24"/>
          <w:szCs w:val="24"/>
        </w:rPr>
      </w:pPr>
      <w:r w:rsidRPr="0068270E">
        <w:rPr>
          <w:rFonts w:cs="Arial"/>
          <w:b/>
          <w:i/>
          <w:sz w:val="24"/>
          <w:szCs w:val="24"/>
        </w:rPr>
        <w:t>Metodika</w:t>
      </w:r>
      <w:r w:rsidR="0082704E" w:rsidRPr="0068270E">
        <w:rPr>
          <w:rFonts w:cs="Arial"/>
          <w:b/>
          <w:i/>
          <w:sz w:val="24"/>
          <w:szCs w:val="24"/>
        </w:rPr>
        <w:t xml:space="preserve"> </w:t>
      </w:r>
    </w:p>
    <w:p w:rsidR="0087599F" w:rsidRPr="0068270E" w:rsidRDefault="0087599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Cieľ</w:t>
      </w:r>
      <w:r w:rsidRPr="0068270E">
        <w:rPr>
          <w:rFonts w:cs="Arial"/>
          <w:sz w:val="24"/>
          <w:szCs w:val="24"/>
        </w:rPr>
        <w:t>: Aplikovať poznatky z biológie a fyziky a vytvárať logické väzby medzi nimi. Uvedomiť si úlohu, ktorú zohrávajú fyzikálne javy v prírode. Získať základné poznatky a zručnosti zo spektrálnej analýzy.</w:t>
      </w:r>
    </w:p>
    <w:p w:rsidR="0087599F" w:rsidRPr="0068270E" w:rsidRDefault="0087599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Čas</w:t>
      </w:r>
      <w:r w:rsidRPr="0068270E">
        <w:rPr>
          <w:rFonts w:cs="Arial"/>
          <w:sz w:val="24"/>
          <w:szCs w:val="24"/>
        </w:rPr>
        <w:t>: 20 - 30 min (1 vzorka roztoku na dvojicu žiakov).</w:t>
      </w:r>
    </w:p>
    <w:p w:rsidR="007B5CEF" w:rsidRPr="0068270E" w:rsidRDefault="007B5CE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Pri tejto aktivite predpokladáme, že sa žiaci na predchádzajúcej vyučovacej hodine oboznámili so</w:t>
      </w:r>
      <w:r w:rsidR="00D048B8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>spektrom slnečného žiarenia, napr. v téme: Rozklad svetla. Farby svetla</w:t>
      </w:r>
      <w:r w:rsidR="00FF4104" w:rsidRPr="0068270E">
        <w:rPr>
          <w:rFonts w:cs="Arial"/>
          <w:sz w:val="24"/>
          <w:szCs w:val="24"/>
        </w:rPr>
        <w:t>.</w:t>
      </w:r>
    </w:p>
    <w:p w:rsidR="00FD4E8F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Túto aktivitu je možné žiakom predložiť ako pracovný list, do ktorého si budú písať odpovede. Niektoré odpovede žiaci zvládnu sami, na iné je potrebné učiteľovo vysvetlenie. </w:t>
      </w:r>
    </w:p>
    <w:p w:rsidR="00B0476C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Chlorofyl je zelené fotosynteticky aktívne farbivo v rastlinách, ktoré bežne rastú v našom okolí. Nachádza sa v </w:t>
      </w:r>
      <w:proofErr w:type="spellStart"/>
      <w:r w:rsidRPr="0068270E">
        <w:rPr>
          <w:rFonts w:cs="Arial"/>
          <w:sz w:val="24"/>
          <w:szCs w:val="24"/>
        </w:rPr>
        <w:t>chloroplastoch</w:t>
      </w:r>
      <w:proofErr w:type="spellEnd"/>
      <w:r w:rsidRPr="0068270E">
        <w:rPr>
          <w:rFonts w:cs="Arial"/>
          <w:sz w:val="24"/>
          <w:szCs w:val="24"/>
        </w:rPr>
        <w:t xml:space="preserve"> rastlinných buniek. Z tohto farbiva sme spravili roztok, ktorý predstavuje chlorofyl v zelených listoch. Roztok však nemôže plnohodnotne nahradiť skutočný chlorofyl v živom liste. Zastupuje len prvú časť svetelnej fázy fotosyntézy, v ktorom chlorofyl pohltí </w:t>
      </w:r>
      <w:r w:rsidRPr="0068270E">
        <w:rPr>
          <w:rFonts w:cs="Arial"/>
          <w:sz w:val="24"/>
          <w:szCs w:val="24"/>
        </w:rPr>
        <w:lastRenderedPageBreak/>
        <w:t xml:space="preserve">príslušné svetelné spektrum a zvyšné prepustí, teda zvyšná časť fotosyntézy v skúmanej vzorke nemôže prebehnúť v dôsledku neprítomnosti bunkových </w:t>
      </w:r>
      <w:proofErr w:type="spellStart"/>
      <w:r w:rsidRPr="0068270E">
        <w:rPr>
          <w:rFonts w:cs="Arial"/>
          <w:sz w:val="24"/>
          <w:szCs w:val="24"/>
        </w:rPr>
        <w:t>organel</w:t>
      </w:r>
      <w:proofErr w:type="spellEnd"/>
      <w:r w:rsidRPr="0068270E">
        <w:rPr>
          <w:rFonts w:cs="Arial"/>
          <w:sz w:val="24"/>
          <w:szCs w:val="24"/>
        </w:rPr>
        <w:t xml:space="preserve"> a potrebných chemických látok. Žiakom ZŠ však stačí jednoducho vidieť, ktorú časť slnečného spektra rastliny potrebujú na život. </w:t>
      </w:r>
    </w:p>
    <w:p w:rsidR="00B0476C" w:rsidRPr="0068270E" w:rsidRDefault="00D049D0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Nasledovné obrázky (obr. 2) sú fotografickou snímkou spektier pozorovaných v </w:t>
      </w:r>
      <w:proofErr w:type="spellStart"/>
      <w:r w:rsidRPr="0068270E">
        <w:rPr>
          <w:rFonts w:cs="Arial"/>
          <w:sz w:val="24"/>
          <w:szCs w:val="24"/>
        </w:rPr>
        <w:t>spektroskope</w:t>
      </w:r>
      <w:proofErr w:type="spellEnd"/>
      <w:r w:rsidRPr="0068270E">
        <w:rPr>
          <w:rFonts w:cs="Arial"/>
          <w:sz w:val="24"/>
          <w:szCs w:val="24"/>
        </w:rPr>
        <w:t>.</w:t>
      </w:r>
    </w:p>
    <w:p w:rsidR="00B72DD3" w:rsidRPr="0068270E" w:rsidRDefault="00B72DD3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B72DD3" w:rsidRPr="0068270E" w:rsidRDefault="00410B66" w:rsidP="0068270E">
      <w:pPr>
        <w:pStyle w:val="Bezriadkovania"/>
        <w:spacing w:before="60"/>
        <w:jc w:val="center"/>
        <w:rPr>
          <w:rFonts w:cs="Arial"/>
          <w:sz w:val="24"/>
          <w:szCs w:val="24"/>
        </w:rPr>
      </w:pPr>
      <w:r w:rsidRPr="0068270E">
        <w:rPr>
          <w:rFonts w:cs="Arial"/>
          <w:noProof/>
          <w:sz w:val="24"/>
          <w:szCs w:val="24"/>
        </w:rPr>
        <w:drawing>
          <wp:inline distT="0" distB="0" distL="0" distR="0">
            <wp:extent cx="3035059" cy="2196000"/>
            <wp:effectExtent l="19050" t="0" r="0" b="0"/>
            <wp:docPr id="20" name="Obrázok 20" descr="C:\Users\User\Desktop\Ňaňuš\Janulka\Doktorandske\Aktivity\spek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Ňaňuš\Janulka\Doktorandske\Aktivity\spektr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59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70E">
        <w:rPr>
          <w:rFonts w:cs="Arial"/>
          <w:sz w:val="24"/>
          <w:szCs w:val="24"/>
        </w:rPr>
        <w:t xml:space="preserve"> </w:t>
      </w:r>
      <w:r w:rsidRPr="0068270E">
        <w:rPr>
          <w:rFonts w:cs="Arial"/>
          <w:noProof/>
          <w:sz w:val="24"/>
          <w:szCs w:val="24"/>
        </w:rPr>
        <w:drawing>
          <wp:inline distT="0" distB="0" distL="0" distR="0">
            <wp:extent cx="2921551" cy="2196000"/>
            <wp:effectExtent l="19050" t="0" r="0" b="0"/>
            <wp:docPr id="21" name="Obrázok 21" descr="C:\Users\User\Desktop\Ňaňuš\Janulka\Doktorandske\Aktivity\spektru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Ňaňuš\Janulka\Doktorandske\Aktivity\spektrum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51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6C" w:rsidRPr="008B77D6" w:rsidRDefault="00410B66" w:rsidP="0068270E">
      <w:pPr>
        <w:spacing w:before="60" w:after="0" w:line="240" w:lineRule="auto"/>
        <w:jc w:val="center"/>
        <w:rPr>
          <w:rFonts w:cs="Arial"/>
          <w:sz w:val="20"/>
          <w:szCs w:val="24"/>
        </w:rPr>
      </w:pPr>
      <w:proofErr w:type="spellStart"/>
      <w:r w:rsidRPr="008B77D6">
        <w:rPr>
          <w:rFonts w:cs="Arial"/>
          <w:sz w:val="20"/>
          <w:szCs w:val="24"/>
        </w:rPr>
        <w:t>Obr</w:t>
      </w:r>
      <w:proofErr w:type="spellEnd"/>
      <w:r w:rsidRPr="008B77D6">
        <w:rPr>
          <w:rFonts w:cs="Arial"/>
          <w:sz w:val="20"/>
          <w:szCs w:val="24"/>
        </w:rPr>
        <w:t xml:space="preserve"> 2 vľavo: Spektru</w:t>
      </w:r>
      <w:r w:rsidR="00244A17" w:rsidRPr="008B77D6">
        <w:rPr>
          <w:rFonts w:cs="Arial"/>
          <w:sz w:val="20"/>
          <w:szCs w:val="24"/>
        </w:rPr>
        <w:t>m bieleho svetla; vpravo: Absorp</w:t>
      </w:r>
      <w:r w:rsidRPr="008B77D6">
        <w:rPr>
          <w:rFonts w:cs="Arial"/>
          <w:sz w:val="20"/>
          <w:szCs w:val="24"/>
        </w:rPr>
        <w:t>čné spektrum chlorofylu</w:t>
      </w:r>
    </w:p>
    <w:p w:rsidR="008B77D6" w:rsidRPr="0068270E" w:rsidRDefault="008B77D6" w:rsidP="0068270E">
      <w:pPr>
        <w:spacing w:before="60" w:after="0" w:line="240" w:lineRule="auto"/>
        <w:jc w:val="center"/>
        <w:rPr>
          <w:rFonts w:cs="Arial"/>
          <w:sz w:val="24"/>
          <w:szCs w:val="24"/>
        </w:rPr>
      </w:pPr>
    </w:p>
    <w:p w:rsidR="00FD4E8F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 úlohe 2 sú otázky žiakom smerované k analýze výsledkov pozorovania roztoku chlorofylu. Na</w:t>
      </w:r>
      <w:r w:rsidR="00D048B8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 xml:space="preserve">mieste farieb, ktoré roztok pohltil (absorboval), žiaci vidia </w:t>
      </w:r>
      <w:r w:rsidR="0095706B" w:rsidRPr="0068270E">
        <w:rPr>
          <w:rFonts w:cs="Arial"/>
          <w:sz w:val="24"/>
          <w:szCs w:val="24"/>
        </w:rPr>
        <w:t>čierne</w:t>
      </w:r>
      <w:r w:rsidRPr="0068270E">
        <w:rPr>
          <w:rFonts w:cs="Arial"/>
          <w:sz w:val="24"/>
          <w:szCs w:val="24"/>
        </w:rPr>
        <w:t xml:space="preserve"> pásy</w:t>
      </w:r>
      <w:r w:rsidR="0095706B" w:rsidRPr="0068270E">
        <w:rPr>
          <w:rFonts w:cs="Arial"/>
          <w:sz w:val="24"/>
          <w:szCs w:val="24"/>
        </w:rPr>
        <w:t>, najmä v modro-fialovej časti spektra. Žltá a oranžovo-červená farba</w:t>
      </w:r>
      <w:r w:rsidR="00DB72E3" w:rsidRPr="0068270E">
        <w:rPr>
          <w:rFonts w:cs="Arial"/>
          <w:sz w:val="24"/>
          <w:szCs w:val="24"/>
        </w:rPr>
        <w:t xml:space="preserve"> je stmavená alebo sa v sledovanom spektre nenachádza</w:t>
      </w:r>
      <w:r w:rsidR="00CE691D" w:rsidRPr="0068270E">
        <w:rPr>
          <w:rFonts w:cs="Arial"/>
          <w:sz w:val="24"/>
          <w:szCs w:val="24"/>
        </w:rPr>
        <w:t>.</w:t>
      </w:r>
      <w:r w:rsidRPr="0068270E">
        <w:rPr>
          <w:rFonts w:cs="Arial"/>
          <w:sz w:val="24"/>
          <w:szCs w:val="24"/>
        </w:rPr>
        <w:t xml:space="preserve"> Na fotosyntézu sa </w:t>
      </w:r>
      <w:r w:rsidR="009F5AE4" w:rsidRPr="0068270E">
        <w:rPr>
          <w:rFonts w:cs="Arial"/>
          <w:sz w:val="24"/>
          <w:szCs w:val="24"/>
        </w:rPr>
        <w:t>použije</w:t>
      </w:r>
      <w:r w:rsidRPr="0068270E">
        <w:rPr>
          <w:rFonts w:cs="Arial"/>
          <w:sz w:val="24"/>
          <w:szCs w:val="24"/>
        </w:rPr>
        <w:t xml:space="preserve"> len 1 % absorbovaného žiarenia, ktoré sa nachádza v oranžovo-červenej časti spektra. Toto svetlo je pre rastlinu energeticky najvýhodnejšie. Energiu tohto svetla rastlina spotrebuje pri tvorbe chemických zlúčenín. Modro-fialová časť spektra je fotosynteticky menej účinná, energiu získanú z týchto fotónov premení rastlina napr. na teplo alebo ju využije inak. Zo spektra roztoku chlor</w:t>
      </w:r>
      <w:r w:rsidR="00CE691D" w:rsidRPr="0068270E">
        <w:rPr>
          <w:rFonts w:cs="Arial"/>
          <w:sz w:val="24"/>
          <w:szCs w:val="24"/>
        </w:rPr>
        <w:t>ofylu taktiež vidíme, že zelená</w:t>
      </w:r>
      <w:r w:rsidRPr="0068270E">
        <w:rPr>
          <w:rFonts w:cs="Arial"/>
          <w:sz w:val="24"/>
          <w:szCs w:val="24"/>
        </w:rPr>
        <w:t xml:space="preserve"> zložka svetla je pre rastlinu nepotrebná, preto ju listy nezachytia a prepustia ju alebo ju odrazia od svojho povrchu. Preto sú rastliny zelené. Červená časť spektra</w:t>
      </w:r>
      <w:r w:rsidR="00A422DF" w:rsidRPr="0068270E">
        <w:rPr>
          <w:rFonts w:cs="Arial"/>
          <w:sz w:val="24"/>
          <w:szCs w:val="24"/>
        </w:rPr>
        <w:t xml:space="preserve"> (nad 700 nm)</w:t>
      </w:r>
      <w:r w:rsidRPr="0068270E">
        <w:rPr>
          <w:rFonts w:cs="Arial"/>
          <w:sz w:val="24"/>
          <w:szCs w:val="24"/>
        </w:rPr>
        <w:t>, ktorá je tiež prepustená, má príliš dlhú vlnovú dĺžku na to, a</w:t>
      </w:r>
      <w:r w:rsidR="00CE691D" w:rsidRPr="0068270E">
        <w:rPr>
          <w:rFonts w:cs="Arial"/>
          <w:sz w:val="24"/>
          <w:szCs w:val="24"/>
        </w:rPr>
        <w:t>by ju rastlina dokázala využiť.</w:t>
      </w:r>
    </w:p>
    <w:p w:rsidR="00FD4E8F" w:rsidRPr="0068270E" w:rsidRDefault="00FD4E8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Výsledok úlohy 3</w:t>
      </w:r>
      <w:r w:rsidR="00C47328" w:rsidRPr="0068270E">
        <w:rPr>
          <w:rFonts w:cs="Arial"/>
          <w:sz w:val="24"/>
          <w:szCs w:val="24"/>
        </w:rPr>
        <w:t xml:space="preserve"> j</w:t>
      </w:r>
      <w:r w:rsidRPr="0068270E">
        <w:rPr>
          <w:rFonts w:cs="Arial"/>
          <w:sz w:val="24"/>
          <w:szCs w:val="24"/>
        </w:rPr>
        <w:t xml:space="preserve">e veľmi podobný prvému spektru farieb. V žltej vzorke sa nachádza farbivo žltých listov rastlín. </w:t>
      </w:r>
      <w:r w:rsidR="002A744F" w:rsidRPr="0068270E">
        <w:rPr>
          <w:rFonts w:cs="Arial"/>
          <w:sz w:val="24"/>
          <w:szCs w:val="24"/>
        </w:rPr>
        <w:t>K</w:t>
      </w:r>
      <w:r w:rsidRPr="0068270E">
        <w:rPr>
          <w:rFonts w:cs="Arial"/>
          <w:sz w:val="24"/>
          <w:szCs w:val="24"/>
        </w:rPr>
        <w:t>eď zelené listy odumierajú, menia svoju farbu na žltú. Je to spôsobené chemickou zmenou štruktúry chlorofylu, ktorý tak stráca svoju schopnosť fotosyntézy. Žltý list dopadajúce svetlo už nevyužije, preto ho prepustí a my môžeme vidieť takmer celé spektrum slnečného svetla.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9D5491" w:rsidRPr="0068270E" w:rsidRDefault="009D5491" w:rsidP="0068270E">
      <w:pPr>
        <w:pStyle w:val="Bezriadkovania"/>
        <w:spacing w:before="60"/>
        <w:jc w:val="both"/>
        <w:rPr>
          <w:rFonts w:cs="Arial"/>
          <w:b/>
          <w:i/>
          <w:sz w:val="24"/>
          <w:szCs w:val="24"/>
        </w:rPr>
      </w:pPr>
      <w:r w:rsidRPr="0068270E">
        <w:rPr>
          <w:rFonts w:cs="Arial"/>
          <w:b/>
          <w:i/>
          <w:sz w:val="24"/>
          <w:szCs w:val="24"/>
        </w:rPr>
        <w:t>SŠ – 3. ročník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Téma</w:t>
      </w:r>
      <w:r w:rsidRPr="0068270E">
        <w:rPr>
          <w:rFonts w:cs="Arial"/>
          <w:sz w:val="24"/>
          <w:szCs w:val="24"/>
        </w:rPr>
        <w:t>: Emisné a absorpčné spektrum.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Aktivita</w:t>
      </w:r>
      <w:r w:rsidRPr="0068270E">
        <w:rPr>
          <w:rFonts w:cs="Arial"/>
          <w:sz w:val="24"/>
          <w:szCs w:val="24"/>
        </w:rPr>
        <w:t>: Pozorovanie absorpčného</w:t>
      </w:r>
      <w:r w:rsidRPr="0068270E">
        <w:rPr>
          <w:rFonts w:cs="Arial"/>
          <w:color w:val="FF0000"/>
          <w:sz w:val="24"/>
          <w:szCs w:val="24"/>
        </w:rPr>
        <w:t xml:space="preserve"> </w:t>
      </w:r>
      <w:r w:rsidRPr="0068270E">
        <w:rPr>
          <w:rFonts w:cs="Arial"/>
          <w:sz w:val="24"/>
          <w:szCs w:val="24"/>
        </w:rPr>
        <w:t xml:space="preserve"> a fluorescenčného spektra chlorofylu typu a a b.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Pomôcky</w:t>
      </w:r>
      <w:r w:rsidRPr="0068270E">
        <w:rPr>
          <w:rFonts w:cs="Arial"/>
          <w:sz w:val="24"/>
          <w:szCs w:val="24"/>
        </w:rPr>
        <w:t xml:space="preserve">: Roztok chlorofylu, </w:t>
      </w:r>
      <w:proofErr w:type="spellStart"/>
      <w:r w:rsidRPr="0068270E">
        <w:rPr>
          <w:rFonts w:cs="Arial"/>
          <w:sz w:val="24"/>
          <w:szCs w:val="24"/>
        </w:rPr>
        <w:t>spektroskop</w:t>
      </w:r>
      <w:proofErr w:type="spellEnd"/>
      <w:r w:rsidRPr="0068270E">
        <w:rPr>
          <w:rFonts w:cs="Arial"/>
          <w:sz w:val="24"/>
          <w:szCs w:val="24"/>
        </w:rPr>
        <w:t xml:space="preserve">, </w:t>
      </w:r>
      <w:r w:rsidR="002A744F" w:rsidRPr="0068270E">
        <w:rPr>
          <w:rFonts w:cs="Arial"/>
          <w:sz w:val="24"/>
          <w:szCs w:val="24"/>
        </w:rPr>
        <w:t>vreckové svietidlo</w:t>
      </w:r>
      <w:r w:rsidRPr="0068270E">
        <w:rPr>
          <w:rFonts w:cs="Arial"/>
          <w:sz w:val="24"/>
          <w:szCs w:val="24"/>
        </w:rPr>
        <w:t xml:space="preserve"> alebo spätný projektor, kartón, kadička.</w:t>
      </w:r>
    </w:p>
    <w:p w:rsidR="006346EC" w:rsidRPr="0068270E" w:rsidRDefault="0087599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Úvod</w:t>
      </w:r>
      <w:r w:rsidR="006346EC" w:rsidRPr="0068270E">
        <w:rPr>
          <w:rFonts w:cs="Arial"/>
          <w:sz w:val="24"/>
          <w:szCs w:val="24"/>
        </w:rPr>
        <w:t xml:space="preserve">: Spektrálna analýza je metóda, ktorou sa určujú neznáme látky v roztokoch alebo plynoch, napr. v analytickej chémii. Využíva sa taktiež v astronómii na určovanie zloženia plynov hviezd, ktoré sú dostupné zatiaľ iba ľudskému oku. Vďaka moderným kriminálnym seriálom je mladým ľuďom dobre známa </w:t>
      </w:r>
      <w:proofErr w:type="spellStart"/>
      <w:r w:rsidR="006346EC" w:rsidRPr="0068270E">
        <w:rPr>
          <w:rFonts w:cs="Arial"/>
          <w:sz w:val="24"/>
          <w:szCs w:val="24"/>
        </w:rPr>
        <w:t>forenzná</w:t>
      </w:r>
      <w:proofErr w:type="spellEnd"/>
      <w:r w:rsidR="006346EC" w:rsidRPr="0068270E">
        <w:rPr>
          <w:rFonts w:cs="Arial"/>
          <w:sz w:val="24"/>
          <w:szCs w:val="24"/>
        </w:rPr>
        <w:t xml:space="preserve"> kriminalistika, kde profesionálni vyšetrovatelia využívajú moderné postupy a techniky na odhaľovanie a usvedčovanie zločincov. </w:t>
      </w:r>
      <w:proofErr w:type="spellStart"/>
      <w:r w:rsidR="006346EC" w:rsidRPr="0068270E">
        <w:rPr>
          <w:rFonts w:cs="Arial"/>
          <w:sz w:val="24"/>
          <w:szCs w:val="24"/>
        </w:rPr>
        <w:t>Forenzná</w:t>
      </w:r>
      <w:proofErr w:type="spellEnd"/>
      <w:r w:rsidR="006346EC" w:rsidRPr="0068270E">
        <w:rPr>
          <w:rFonts w:cs="Arial"/>
          <w:sz w:val="24"/>
          <w:szCs w:val="24"/>
        </w:rPr>
        <w:t xml:space="preserve"> medicína umožňuje vďaka spektrálnej analýze vzoriek tkanív a telových tekutín presnejšie určiť diagnózu pacienta. </w:t>
      </w:r>
    </w:p>
    <w:p w:rsidR="006346EC" w:rsidRPr="0068270E" w:rsidRDefault="006346EC" w:rsidP="0068270E">
      <w:pPr>
        <w:pStyle w:val="Bezriadkovania"/>
        <w:numPr>
          <w:ilvl w:val="0"/>
          <w:numId w:val="14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lastRenderedPageBreak/>
        <w:t xml:space="preserve">Ako vyzerá práca </w:t>
      </w:r>
      <w:proofErr w:type="spellStart"/>
      <w:r w:rsidRPr="0068270E">
        <w:rPr>
          <w:rFonts w:cs="Arial"/>
          <w:sz w:val="24"/>
          <w:szCs w:val="24"/>
        </w:rPr>
        <w:t>forenzných</w:t>
      </w:r>
      <w:proofErr w:type="spellEnd"/>
      <w:r w:rsidRPr="0068270E">
        <w:rPr>
          <w:rFonts w:cs="Arial"/>
          <w:sz w:val="24"/>
          <w:szCs w:val="24"/>
        </w:rPr>
        <w:t xml:space="preserve"> analytikov? </w:t>
      </w:r>
    </w:p>
    <w:p w:rsidR="006346EC" w:rsidRPr="0068270E" w:rsidRDefault="006346EC" w:rsidP="0068270E">
      <w:pPr>
        <w:pStyle w:val="Bezriadkovania"/>
        <w:numPr>
          <w:ilvl w:val="0"/>
          <w:numId w:val="14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Ako využívajú spektrum svetla pri svojej práci? </w:t>
      </w:r>
    </w:p>
    <w:p w:rsidR="006346EC" w:rsidRPr="0068270E" w:rsidRDefault="006346EC" w:rsidP="0068270E">
      <w:pPr>
        <w:pStyle w:val="Bezriadkovania"/>
        <w:numPr>
          <w:ilvl w:val="0"/>
          <w:numId w:val="14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V čom spočíva podstata spektrálnej analýzy? 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Staň sa aj ty odborníkom skúmajúcim tajomstvo molekúl!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Úloha 1:</w:t>
      </w:r>
      <w:r w:rsidRPr="0068270E">
        <w:rPr>
          <w:rFonts w:cs="Arial"/>
          <w:sz w:val="24"/>
          <w:szCs w:val="24"/>
        </w:rPr>
        <w:t xml:space="preserve"> Emisné spektrum je spektrum žiarenia, ktoré daná látka vyžaruje. Pozoruj </w:t>
      </w:r>
      <w:proofErr w:type="spellStart"/>
      <w:r w:rsidRPr="0068270E">
        <w:rPr>
          <w:rFonts w:cs="Arial"/>
          <w:sz w:val="24"/>
          <w:szCs w:val="24"/>
        </w:rPr>
        <w:t>spektroskopom</w:t>
      </w:r>
      <w:proofErr w:type="spellEnd"/>
      <w:r w:rsidRPr="0068270E">
        <w:rPr>
          <w:rFonts w:cs="Arial"/>
          <w:sz w:val="24"/>
          <w:szCs w:val="24"/>
        </w:rPr>
        <w:t xml:space="preserve"> emisné spektrum slnečného svetla</w:t>
      </w:r>
      <w:r w:rsidR="004E1514" w:rsidRPr="0068270E">
        <w:rPr>
          <w:rFonts w:cs="Arial"/>
          <w:sz w:val="24"/>
          <w:szCs w:val="24"/>
        </w:rPr>
        <w:t xml:space="preserve"> a nakresli ho</w:t>
      </w:r>
      <w:r w:rsidRPr="0068270E">
        <w:rPr>
          <w:rFonts w:cs="Arial"/>
          <w:sz w:val="24"/>
          <w:szCs w:val="24"/>
        </w:rPr>
        <w:t>.</w:t>
      </w:r>
    </w:p>
    <w:p w:rsidR="004E1514" w:rsidRPr="0068270E" w:rsidRDefault="004E1514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Odpovedz:</w:t>
      </w:r>
    </w:p>
    <w:p w:rsidR="006346EC" w:rsidRPr="0068270E" w:rsidRDefault="006346EC" w:rsidP="0068270E">
      <w:pPr>
        <w:pStyle w:val="Bezriadkovania"/>
        <w:numPr>
          <w:ilvl w:val="0"/>
          <w:numId w:val="15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Má spektrum slnečného svetla vplyv na druhovú rozmanitosť života na Zemi? Svoju odpoveď zdôvodni.</w:t>
      </w:r>
    </w:p>
    <w:p w:rsidR="006346EC" w:rsidRPr="0068270E" w:rsidRDefault="006346EC" w:rsidP="0068270E">
      <w:pPr>
        <w:pStyle w:val="Bezriadkovania"/>
        <w:numPr>
          <w:ilvl w:val="0"/>
          <w:numId w:val="15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Prečo vnímame slnečné svetlo ako biele?</w:t>
      </w:r>
    </w:p>
    <w:p w:rsidR="006346EC" w:rsidRPr="0068270E" w:rsidRDefault="006346EC" w:rsidP="0068270E">
      <w:pPr>
        <w:pStyle w:val="Bezriadkovania"/>
        <w:numPr>
          <w:ilvl w:val="0"/>
          <w:numId w:val="15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Aký je rozsah vlnových dĺžok bieleho svetla?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Úloha 2:</w:t>
      </w:r>
      <w:r w:rsidRPr="0068270E">
        <w:rPr>
          <w:rFonts w:cs="Arial"/>
          <w:sz w:val="24"/>
          <w:szCs w:val="24"/>
        </w:rPr>
        <w:t xml:space="preserve"> Absorpčné spektrum je spektrum žiarenia, ktoré daná látka po osvietení bielym svetlom prepustí. </w:t>
      </w:r>
      <w:proofErr w:type="spellStart"/>
      <w:r w:rsidRPr="0068270E">
        <w:rPr>
          <w:rFonts w:cs="Arial"/>
          <w:sz w:val="24"/>
          <w:szCs w:val="24"/>
        </w:rPr>
        <w:t>Spektroskopom</w:t>
      </w:r>
      <w:proofErr w:type="spellEnd"/>
      <w:r w:rsidRPr="0068270E">
        <w:rPr>
          <w:rFonts w:cs="Arial"/>
          <w:sz w:val="24"/>
          <w:szCs w:val="24"/>
        </w:rPr>
        <w:t xml:space="preserve"> pozoruj, ako vyzerá absorpčné spektrum roztoku chlorofylu</w:t>
      </w:r>
      <w:r w:rsidR="00942DA0" w:rsidRPr="0068270E">
        <w:rPr>
          <w:rFonts w:cs="Arial"/>
          <w:sz w:val="24"/>
          <w:szCs w:val="24"/>
        </w:rPr>
        <w:t xml:space="preserve"> a nakresli ho.</w:t>
      </w:r>
    </w:p>
    <w:p w:rsidR="006346EC" w:rsidRPr="0068270E" w:rsidRDefault="006346EC" w:rsidP="0068270E">
      <w:pPr>
        <w:pStyle w:val="Bezriadkovania"/>
        <w:numPr>
          <w:ilvl w:val="0"/>
          <w:numId w:val="1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Porovnaj emisné spektrum slnečného svetla a absorpčné spektrum roztoku chlorofylu. Popíš rozdiely.</w:t>
      </w:r>
    </w:p>
    <w:p w:rsidR="006346EC" w:rsidRPr="0068270E" w:rsidRDefault="006346EC" w:rsidP="0068270E">
      <w:pPr>
        <w:pStyle w:val="Bezriadkovania"/>
        <w:numPr>
          <w:ilvl w:val="0"/>
          <w:numId w:val="1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Na obr. </w:t>
      </w:r>
      <w:r w:rsidR="00296B79" w:rsidRPr="0068270E">
        <w:rPr>
          <w:rFonts w:cs="Arial"/>
          <w:sz w:val="24"/>
          <w:szCs w:val="24"/>
        </w:rPr>
        <w:t>3</w:t>
      </w:r>
      <w:r w:rsidRPr="0068270E">
        <w:rPr>
          <w:rFonts w:cs="Arial"/>
          <w:sz w:val="24"/>
          <w:szCs w:val="24"/>
        </w:rPr>
        <w:t xml:space="preserve"> sú znázornené absorpčné  maximá chlorofylov </w:t>
      </w:r>
      <w:r w:rsidRPr="0068270E">
        <w:rPr>
          <w:rFonts w:cs="Arial"/>
          <w:i/>
          <w:sz w:val="24"/>
          <w:szCs w:val="24"/>
        </w:rPr>
        <w:t>a</w:t>
      </w:r>
      <w:r w:rsidRPr="0068270E">
        <w:rPr>
          <w:rFonts w:cs="Arial"/>
          <w:sz w:val="24"/>
          <w:szCs w:val="24"/>
        </w:rPr>
        <w:t> a </w:t>
      </w:r>
      <w:r w:rsidRPr="0068270E">
        <w:rPr>
          <w:rFonts w:cs="Arial"/>
          <w:i/>
          <w:sz w:val="24"/>
          <w:szCs w:val="24"/>
        </w:rPr>
        <w:t>b</w:t>
      </w:r>
      <w:r w:rsidRPr="0068270E">
        <w:rPr>
          <w:rFonts w:cs="Arial"/>
          <w:sz w:val="24"/>
          <w:szCs w:val="24"/>
        </w:rPr>
        <w:t xml:space="preserve">. Nájdi súvislosti medzi absorpčným spektrom roztoku chlorofylu a priebehom grafov na obr. </w:t>
      </w:r>
      <w:r w:rsidR="00296B79" w:rsidRPr="0068270E">
        <w:rPr>
          <w:rFonts w:cs="Arial"/>
          <w:sz w:val="24"/>
          <w:szCs w:val="24"/>
        </w:rPr>
        <w:t>3</w:t>
      </w:r>
      <w:r w:rsidRPr="0068270E">
        <w:rPr>
          <w:rFonts w:cs="Arial"/>
          <w:sz w:val="24"/>
          <w:szCs w:val="24"/>
        </w:rPr>
        <w:t>.</w:t>
      </w:r>
    </w:p>
    <w:p w:rsidR="006346EC" w:rsidRPr="0068270E" w:rsidRDefault="006346EC" w:rsidP="0068270E">
      <w:pPr>
        <w:pStyle w:val="Bezriadkovania"/>
        <w:numPr>
          <w:ilvl w:val="0"/>
          <w:numId w:val="1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Pozri si obr. </w:t>
      </w:r>
      <w:r w:rsidR="00296B79" w:rsidRPr="0068270E">
        <w:rPr>
          <w:rFonts w:cs="Arial"/>
          <w:sz w:val="24"/>
          <w:szCs w:val="24"/>
        </w:rPr>
        <w:t>3</w:t>
      </w:r>
      <w:r w:rsidRPr="0068270E">
        <w:rPr>
          <w:rFonts w:cs="Arial"/>
          <w:sz w:val="24"/>
          <w:szCs w:val="24"/>
        </w:rPr>
        <w:t xml:space="preserve"> a uveď, v akých vlnových dĺžkach sa pohybujú absorpčné maximá oboch typov chlorofylov.</w:t>
      </w:r>
    </w:p>
    <w:p w:rsidR="006346EC" w:rsidRPr="0068270E" w:rsidRDefault="006346EC" w:rsidP="0068270E">
      <w:pPr>
        <w:pStyle w:val="Bezriadkovania"/>
        <w:numPr>
          <w:ilvl w:val="0"/>
          <w:numId w:val="1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Vypočítaj množstvo energie, ktoré zodpovedá svetelnému kvantu s vlnovou dĺžkou: a)</w:t>
      </w:r>
      <w:r w:rsidR="00D048B8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>400</w:t>
      </w:r>
      <w:r w:rsidR="00D048B8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 xml:space="preserve">nm; b) 500 nm; c) 600 nm; d) 700 nm. </w:t>
      </w:r>
    </w:p>
    <w:p w:rsidR="006346EC" w:rsidRPr="0068270E" w:rsidRDefault="006346EC" w:rsidP="0068270E">
      <w:pPr>
        <w:pStyle w:val="Bezriadkovania"/>
        <w:numPr>
          <w:ilvl w:val="0"/>
          <w:numId w:val="1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Čo sa deje s </w:t>
      </w:r>
      <w:proofErr w:type="spellStart"/>
      <w:r w:rsidRPr="0068270E">
        <w:rPr>
          <w:rFonts w:cs="Arial"/>
          <w:sz w:val="24"/>
          <w:szCs w:val="24"/>
        </w:rPr>
        <w:t>excitovaným</w:t>
      </w:r>
      <w:proofErr w:type="spellEnd"/>
      <w:r w:rsidRPr="0068270E">
        <w:rPr>
          <w:rFonts w:cs="Arial"/>
          <w:sz w:val="24"/>
          <w:szCs w:val="24"/>
        </w:rPr>
        <w:t xml:space="preserve"> atómom chlorofylu? Čo sa deje s jeho energiou vo svetelnej fáze fotosyntézy?</w:t>
      </w:r>
    </w:p>
    <w:p w:rsidR="006346EC" w:rsidRPr="0068270E" w:rsidRDefault="006346EC" w:rsidP="0068270E">
      <w:pPr>
        <w:pStyle w:val="Bezriadkovania"/>
        <w:numPr>
          <w:ilvl w:val="0"/>
          <w:numId w:val="1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Ktoré vlnové dĺžky rastlina nevyužíva? Ako sa to prejaví na grafe na obr. </w:t>
      </w:r>
      <w:r w:rsidR="00296B79" w:rsidRPr="0068270E">
        <w:rPr>
          <w:rFonts w:cs="Arial"/>
          <w:sz w:val="24"/>
          <w:szCs w:val="24"/>
        </w:rPr>
        <w:t>3</w:t>
      </w:r>
      <w:r w:rsidRPr="0068270E">
        <w:rPr>
          <w:rFonts w:cs="Arial"/>
          <w:sz w:val="24"/>
          <w:szCs w:val="24"/>
        </w:rPr>
        <w:t>?</w:t>
      </w:r>
    </w:p>
    <w:p w:rsidR="006346EC" w:rsidRPr="0068270E" w:rsidRDefault="006346EC" w:rsidP="0068270E">
      <w:pPr>
        <w:pStyle w:val="Bezriadkovania"/>
        <w:numPr>
          <w:ilvl w:val="0"/>
          <w:numId w:val="1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Prečo v absorpčnom spektre roztoku chlorofylu vidíme aj červenú farbu? </w:t>
      </w:r>
    </w:p>
    <w:p w:rsidR="006346EC" w:rsidRPr="0068270E" w:rsidRDefault="006346EC" w:rsidP="0068270E">
      <w:pPr>
        <w:pStyle w:val="Bezriadkovania"/>
        <w:numPr>
          <w:ilvl w:val="0"/>
          <w:numId w:val="16"/>
        </w:numPr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Podľa obr. </w:t>
      </w:r>
      <w:r w:rsidR="00296B79" w:rsidRPr="0068270E">
        <w:rPr>
          <w:rFonts w:cs="Arial"/>
          <w:sz w:val="24"/>
          <w:szCs w:val="24"/>
        </w:rPr>
        <w:t>3</w:t>
      </w:r>
      <w:r w:rsidRPr="0068270E">
        <w:rPr>
          <w:rFonts w:cs="Arial"/>
          <w:sz w:val="24"/>
          <w:szCs w:val="24"/>
        </w:rPr>
        <w:t xml:space="preserve"> popíš rozdiely medzi chlorofylom typu </w:t>
      </w:r>
      <w:r w:rsidRPr="0068270E">
        <w:rPr>
          <w:rFonts w:cs="Arial"/>
          <w:i/>
          <w:sz w:val="24"/>
          <w:szCs w:val="24"/>
        </w:rPr>
        <w:t>a</w:t>
      </w:r>
      <w:r w:rsidRPr="0068270E">
        <w:rPr>
          <w:rFonts w:cs="Arial"/>
          <w:sz w:val="24"/>
          <w:szCs w:val="24"/>
        </w:rPr>
        <w:t> a typu </w:t>
      </w:r>
      <w:r w:rsidRPr="0068270E">
        <w:rPr>
          <w:rFonts w:cs="Arial"/>
          <w:i/>
          <w:sz w:val="24"/>
          <w:szCs w:val="24"/>
        </w:rPr>
        <w:t>b</w:t>
      </w:r>
      <w:r w:rsidRPr="0068270E">
        <w:rPr>
          <w:rFonts w:cs="Arial"/>
          <w:sz w:val="24"/>
          <w:szCs w:val="24"/>
        </w:rPr>
        <w:t xml:space="preserve"> v schopnosti absorpcie a prepúšťania zložiek svetla.</w:t>
      </w:r>
    </w:p>
    <w:p w:rsidR="00FD327D" w:rsidRPr="0068270E" w:rsidRDefault="00FD327D" w:rsidP="0068270E">
      <w:pPr>
        <w:pStyle w:val="Bezriadkovania"/>
        <w:spacing w:before="60"/>
        <w:ind w:left="360"/>
        <w:jc w:val="both"/>
        <w:rPr>
          <w:rFonts w:cs="Arial"/>
          <w:sz w:val="24"/>
          <w:szCs w:val="24"/>
        </w:rPr>
      </w:pPr>
    </w:p>
    <w:p w:rsidR="006346EC" w:rsidRPr="0068270E" w:rsidRDefault="00280A91" w:rsidP="0068270E">
      <w:pPr>
        <w:spacing w:before="60" w:after="0" w:line="240" w:lineRule="auto"/>
        <w:jc w:val="center"/>
        <w:rPr>
          <w:sz w:val="24"/>
          <w:szCs w:val="24"/>
        </w:rPr>
      </w:pPr>
      <w:r w:rsidRPr="00B34729">
        <w:rPr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07pt" o:allowoverlap="f">
            <v:imagedata r:id="rId11" o:title="" croptop="10317f" cropbottom="10317f"/>
          </v:shape>
        </w:pict>
      </w:r>
    </w:p>
    <w:p w:rsidR="006346EC" w:rsidRPr="008B77D6" w:rsidRDefault="006346EC" w:rsidP="0068270E">
      <w:pPr>
        <w:pStyle w:val="Bezriadkovania"/>
        <w:spacing w:before="60"/>
        <w:jc w:val="center"/>
        <w:rPr>
          <w:rFonts w:cs="Arial"/>
          <w:sz w:val="20"/>
          <w:szCs w:val="24"/>
        </w:rPr>
      </w:pPr>
      <w:r w:rsidRPr="008B77D6">
        <w:rPr>
          <w:rFonts w:cs="Arial"/>
          <w:sz w:val="20"/>
          <w:szCs w:val="24"/>
        </w:rPr>
        <w:t xml:space="preserve">Obr. </w:t>
      </w:r>
      <w:r w:rsidR="00FD327D" w:rsidRPr="008B77D6">
        <w:rPr>
          <w:rFonts w:cs="Arial"/>
          <w:sz w:val="20"/>
          <w:szCs w:val="24"/>
        </w:rPr>
        <w:t>3</w:t>
      </w:r>
      <w:r w:rsidRPr="008B77D6">
        <w:rPr>
          <w:rFonts w:cs="Arial"/>
          <w:sz w:val="20"/>
          <w:szCs w:val="24"/>
        </w:rPr>
        <w:t xml:space="preserve"> Absorpčné maximá chlorofylov </w:t>
      </w:r>
      <w:r w:rsidRPr="008B77D6">
        <w:rPr>
          <w:rFonts w:cs="Arial"/>
          <w:i/>
          <w:sz w:val="20"/>
          <w:szCs w:val="24"/>
        </w:rPr>
        <w:t>a</w:t>
      </w:r>
      <w:r w:rsidRPr="008B77D6">
        <w:rPr>
          <w:rFonts w:cs="Arial"/>
          <w:sz w:val="20"/>
          <w:szCs w:val="24"/>
        </w:rPr>
        <w:t xml:space="preserve">, </w:t>
      </w:r>
      <w:r w:rsidRPr="008B77D6">
        <w:rPr>
          <w:rFonts w:cs="Arial"/>
          <w:i/>
          <w:sz w:val="20"/>
          <w:szCs w:val="24"/>
        </w:rPr>
        <w:t>b</w:t>
      </w:r>
      <w:r w:rsidRPr="008B77D6">
        <w:rPr>
          <w:rFonts w:cs="Arial"/>
          <w:sz w:val="20"/>
          <w:szCs w:val="24"/>
        </w:rPr>
        <w:t xml:space="preserve"> (Absorpčné maximá chlorofylov, 2010)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lastRenderedPageBreak/>
        <w:t>Úloha 3:</w:t>
      </w:r>
      <w:r w:rsidRPr="0068270E">
        <w:rPr>
          <w:rFonts w:cs="Arial"/>
          <w:sz w:val="24"/>
          <w:szCs w:val="24"/>
        </w:rPr>
        <w:t xml:space="preserve"> Čo sa stane s chlorofylom, keď list zožltne? Máš k dispozícii roztok farbiva žltých listov rastlín. Predtým, než túto vzorku budeš pozorovať </w:t>
      </w:r>
      <w:proofErr w:type="spellStart"/>
      <w:r w:rsidRPr="0068270E">
        <w:rPr>
          <w:rFonts w:cs="Arial"/>
          <w:sz w:val="24"/>
          <w:szCs w:val="24"/>
        </w:rPr>
        <w:t>spektroskopom</w:t>
      </w:r>
      <w:proofErr w:type="spellEnd"/>
      <w:r w:rsidRPr="0068270E">
        <w:rPr>
          <w:rFonts w:cs="Arial"/>
          <w:sz w:val="24"/>
          <w:szCs w:val="24"/>
        </w:rPr>
        <w:t>, formuluj svoj predpoklad, ako bude spektrum vyzerať. Potom svoju hypotézu over.</w:t>
      </w:r>
    </w:p>
    <w:p w:rsidR="006346EC" w:rsidRPr="0068270E" w:rsidRDefault="006346EC" w:rsidP="00762D60">
      <w:pPr>
        <w:pStyle w:val="Bezriadkovania"/>
        <w:numPr>
          <w:ilvl w:val="0"/>
          <w:numId w:val="17"/>
        </w:numPr>
        <w:ind w:left="714" w:hanging="357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Zhoduje sa tvoj predpoklad so skutočnosťou?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Úloha 4:</w:t>
      </w:r>
      <w:r w:rsidRPr="0068270E">
        <w:rPr>
          <w:rFonts w:cs="Arial"/>
          <w:sz w:val="24"/>
          <w:szCs w:val="24"/>
        </w:rPr>
        <w:t xml:space="preserve"> Fluorescencia  je jav, v ktorom </w:t>
      </w:r>
      <w:proofErr w:type="spellStart"/>
      <w:r w:rsidRPr="0068270E">
        <w:rPr>
          <w:rFonts w:cs="Arial"/>
          <w:sz w:val="24"/>
          <w:szCs w:val="24"/>
        </w:rPr>
        <w:t>excitovaná</w:t>
      </w:r>
      <w:proofErr w:type="spellEnd"/>
      <w:r w:rsidRPr="0068270E">
        <w:rPr>
          <w:rFonts w:cs="Arial"/>
          <w:sz w:val="24"/>
          <w:szCs w:val="24"/>
        </w:rPr>
        <w:t xml:space="preserve"> molekula vyšle pri prechode do základného stavu fotón vždy väčšej vlnovej dĺžky, t.j. s nižšou energiou ako fotón, ktorý molekulu </w:t>
      </w:r>
      <w:proofErr w:type="spellStart"/>
      <w:r w:rsidRPr="0068270E">
        <w:rPr>
          <w:rFonts w:cs="Arial"/>
          <w:sz w:val="24"/>
          <w:szCs w:val="24"/>
        </w:rPr>
        <w:t>excitoval</w:t>
      </w:r>
      <w:proofErr w:type="spellEnd"/>
      <w:r w:rsidRPr="0068270E">
        <w:rPr>
          <w:rFonts w:cs="Arial"/>
          <w:sz w:val="24"/>
          <w:szCs w:val="24"/>
        </w:rPr>
        <w:t xml:space="preserve">. Tento jav trvá približne 10 </w:t>
      </w:r>
      <w:proofErr w:type="spellStart"/>
      <w:r w:rsidRPr="0068270E">
        <w:rPr>
          <w:rFonts w:cs="Arial"/>
          <w:sz w:val="24"/>
          <w:szCs w:val="24"/>
        </w:rPr>
        <w:t>ns</w:t>
      </w:r>
      <w:proofErr w:type="spellEnd"/>
      <w:r w:rsidRPr="0068270E">
        <w:rPr>
          <w:rFonts w:cs="Arial"/>
          <w:sz w:val="24"/>
          <w:szCs w:val="24"/>
        </w:rPr>
        <w:t xml:space="preserve">. Fluorescencia je pre roztoky chlorofylov charakteristická. Fluorescenčným mikroskopom by sme videli </w:t>
      </w:r>
      <w:proofErr w:type="spellStart"/>
      <w:r w:rsidRPr="0068270E">
        <w:rPr>
          <w:rFonts w:cs="Arial"/>
          <w:sz w:val="24"/>
          <w:szCs w:val="24"/>
        </w:rPr>
        <w:t>chloroplasty</w:t>
      </w:r>
      <w:proofErr w:type="spellEnd"/>
      <w:r w:rsidRPr="0068270E">
        <w:rPr>
          <w:rFonts w:cs="Arial"/>
          <w:sz w:val="24"/>
          <w:szCs w:val="24"/>
        </w:rPr>
        <w:t xml:space="preserve"> ako krvavočervené kvapôčky (</w:t>
      </w:r>
      <w:proofErr w:type="spellStart"/>
      <w:r w:rsidRPr="0068270E">
        <w:rPr>
          <w:rFonts w:cs="Arial"/>
          <w:sz w:val="24"/>
          <w:szCs w:val="24"/>
        </w:rPr>
        <w:t>Marenčík</w:t>
      </w:r>
      <w:proofErr w:type="spellEnd"/>
      <w:r w:rsidRPr="0068270E">
        <w:rPr>
          <w:rFonts w:cs="Arial"/>
          <w:sz w:val="24"/>
          <w:szCs w:val="24"/>
        </w:rPr>
        <w:t xml:space="preserve">, 1999). 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V tmavej miestnosti alebo na tmavom mieste pomocou vreckového svietidla osvieť vzorku chlorofylu z toho smeru, z ktorého sa na ňu pozeráš. 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Pri inom variante experimentu: Nalej roztok chlorofylu do 2/3 kadičky. Do kartónu vyrež otvor o veľkosti dna kadičky. Polož kartón na spätný projektor a do otvoru polož kadičku tak, aby medzi stenami kadičky a kartónom neboli medzery. Úplne zatemni miestnosť a zapni spätný projektor (</w:t>
      </w:r>
      <w:proofErr w:type="spellStart"/>
      <w:r w:rsidRPr="0068270E">
        <w:rPr>
          <w:rFonts w:cs="Arial"/>
          <w:sz w:val="24"/>
          <w:szCs w:val="24"/>
        </w:rPr>
        <w:t>Björn</w:t>
      </w:r>
      <w:proofErr w:type="spellEnd"/>
      <w:r w:rsidRPr="0068270E">
        <w:rPr>
          <w:rFonts w:cs="Arial"/>
          <w:sz w:val="24"/>
          <w:szCs w:val="24"/>
        </w:rPr>
        <w:t>, 2008).</w:t>
      </w:r>
    </w:p>
    <w:p w:rsidR="006346EC" w:rsidRPr="0068270E" w:rsidRDefault="006346EC" w:rsidP="00762D60">
      <w:pPr>
        <w:pStyle w:val="Bezriadkovania"/>
        <w:numPr>
          <w:ilvl w:val="0"/>
          <w:numId w:val="17"/>
        </w:numPr>
        <w:ind w:left="714" w:hanging="357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Akú farbu vzorky pri tom pozoruješ?</w:t>
      </w:r>
    </w:p>
    <w:p w:rsidR="00B44032" w:rsidRPr="0068270E" w:rsidRDefault="006346EC" w:rsidP="00762D60">
      <w:pPr>
        <w:pStyle w:val="Bezriadkovania"/>
        <w:numPr>
          <w:ilvl w:val="0"/>
          <w:numId w:val="17"/>
        </w:numPr>
        <w:ind w:left="714" w:hanging="357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Akú farbu by si pozoroval, keby si vzorku osvietil modrým svetlom? Vyskúšaj pomocou modrého filtra.</w:t>
      </w:r>
    </w:p>
    <w:p w:rsidR="0082704E" w:rsidRPr="0068270E" w:rsidRDefault="0082704E" w:rsidP="0068270E">
      <w:pPr>
        <w:pStyle w:val="Bezriadkovania"/>
        <w:spacing w:before="60"/>
        <w:rPr>
          <w:rFonts w:cs="Arial"/>
          <w:sz w:val="24"/>
          <w:szCs w:val="24"/>
        </w:rPr>
      </w:pPr>
    </w:p>
    <w:p w:rsidR="0082704E" w:rsidRPr="0068270E" w:rsidRDefault="0082704E" w:rsidP="0068270E">
      <w:pPr>
        <w:pStyle w:val="Bezriadkovania"/>
        <w:spacing w:before="60"/>
        <w:rPr>
          <w:rFonts w:cs="Arial"/>
          <w:b/>
          <w:i/>
          <w:sz w:val="24"/>
          <w:szCs w:val="24"/>
        </w:rPr>
      </w:pPr>
      <w:r w:rsidRPr="0068270E">
        <w:rPr>
          <w:rFonts w:cs="Arial"/>
          <w:b/>
          <w:i/>
          <w:sz w:val="24"/>
          <w:szCs w:val="24"/>
        </w:rPr>
        <w:t xml:space="preserve">Metodika </w:t>
      </w:r>
    </w:p>
    <w:p w:rsidR="0087599F" w:rsidRPr="0068270E" w:rsidRDefault="0087599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Čas</w:t>
      </w:r>
      <w:r w:rsidRPr="0068270E">
        <w:rPr>
          <w:rFonts w:cs="Arial"/>
          <w:sz w:val="24"/>
          <w:szCs w:val="24"/>
        </w:rPr>
        <w:t>: 30 – 40 min (1 vzorka roztoku na dvojicu žiakov).</w:t>
      </w:r>
    </w:p>
    <w:p w:rsidR="0087599F" w:rsidRPr="0068270E" w:rsidRDefault="0087599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Cieľ</w:t>
      </w:r>
      <w:r w:rsidRPr="0068270E">
        <w:rPr>
          <w:rFonts w:cs="Arial"/>
          <w:sz w:val="24"/>
          <w:szCs w:val="24"/>
        </w:rPr>
        <w:t>: Pochopiť rozdiel medzi emisným a absorpčným spektrom. Aplikovať poznatky z fyziky a biológie a vytvárať logické väzby medzi nimi. Získať základné poznatky a zručnosti zo spektrálnej analýzy.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 týchto úlohách je žiakova aktivita zameraná na rozvoj logického myslenia a prácu s grafmi. Poznatky, s ktorými žiak v tejto aktivite pracuje, sú hlbšie zamerané na biofyzikálnu časť fotosyntézy, ktorým je zachytenie svetelného kvanta energie a jej „uskladnenie“ pre ďalšie procesy. Žiak si má uvedomiť spätosť fyzikálnych javov s procesmi v živých systémoch.</w:t>
      </w:r>
    </w:p>
    <w:p w:rsidR="00D530B5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K úlohe 1</w:t>
      </w:r>
      <w:r w:rsidRPr="0068270E">
        <w:rPr>
          <w:rFonts w:cs="Arial"/>
          <w:sz w:val="24"/>
          <w:szCs w:val="24"/>
        </w:rPr>
        <w:t>:</w:t>
      </w:r>
      <w:r w:rsidR="00D530B5" w:rsidRPr="0068270E">
        <w:rPr>
          <w:rFonts w:cs="Arial"/>
          <w:sz w:val="24"/>
          <w:szCs w:val="24"/>
        </w:rPr>
        <w:t xml:space="preserve"> </w:t>
      </w:r>
      <w:r w:rsidRPr="0068270E">
        <w:rPr>
          <w:rFonts w:cs="Arial"/>
          <w:sz w:val="24"/>
          <w:szCs w:val="24"/>
        </w:rPr>
        <w:t xml:space="preserve">Svetlené spektrum Slnka výrazne ovplyvnilo rozmanitosť života na Zemi. Rôzne typy organizmov sa pri svojom vývoji prispôsobili rôznym vlnovým dĺžkam, vhodným pre fotosyntézu. </w:t>
      </w:r>
      <w:proofErr w:type="spellStart"/>
      <w:r w:rsidRPr="0068270E">
        <w:rPr>
          <w:rFonts w:cs="Arial"/>
          <w:sz w:val="24"/>
          <w:szCs w:val="24"/>
        </w:rPr>
        <w:t>Sinice</w:t>
      </w:r>
      <w:proofErr w:type="spellEnd"/>
      <w:r w:rsidRPr="0068270E">
        <w:rPr>
          <w:rFonts w:cs="Arial"/>
          <w:sz w:val="24"/>
          <w:szCs w:val="24"/>
        </w:rPr>
        <w:t xml:space="preserve"> a červené riasy, ktoré sú jednými z najstarších organizmov na Zemi, majú oblasť absorpčného maxima pre fotosyntézu približne v rozmedzí 560 – 620 nm. Táto schopnosť im umožňuje žiť na slabšie osvetlených miestach, teda vo väčších hĺbkach mora. Ich fotosyntetickými farbivami nie sú chlorofyly, ale </w:t>
      </w:r>
      <w:proofErr w:type="spellStart"/>
      <w:r w:rsidRPr="0068270E">
        <w:rPr>
          <w:rFonts w:cs="Arial"/>
          <w:sz w:val="24"/>
          <w:szCs w:val="24"/>
        </w:rPr>
        <w:t>fikobilíny</w:t>
      </w:r>
      <w:proofErr w:type="spellEnd"/>
      <w:r w:rsidRPr="0068270E">
        <w:rPr>
          <w:rFonts w:cs="Arial"/>
          <w:sz w:val="24"/>
          <w:szCs w:val="24"/>
        </w:rPr>
        <w:t xml:space="preserve">. Pre rastliny na hladine mora a na súši bol pre dostatok svetelného žiarenia výhodnejší chlorofyl. Preto sa na súši rozširovali rastliny s týmto typom farbiva a pretrvali v našom okolí až dodnes. Poznáme niekoľko typov chlorofylov, no najzastúpenejší je chlorofyl </w:t>
      </w:r>
      <w:r w:rsidRPr="0068270E">
        <w:rPr>
          <w:rFonts w:cs="Arial"/>
          <w:i/>
          <w:sz w:val="24"/>
          <w:szCs w:val="24"/>
        </w:rPr>
        <w:t>a</w:t>
      </w:r>
      <w:r w:rsidRPr="0068270E">
        <w:rPr>
          <w:rFonts w:cs="Arial"/>
          <w:sz w:val="24"/>
          <w:szCs w:val="24"/>
        </w:rPr>
        <w:t> a </w:t>
      </w:r>
      <w:r w:rsidRPr="0068270E">
        <w:rPr>
          <w:rFonts w:cs="Arial"/>
          <w:i/>
          <w:sz w:val="24"/>
          <w:szCs w:val="24"/>
        </w:rPr>
        <w:t>b</w:t>
      </w:r>
      <w:r w:rsidRPr="0068270E">
        <w:rPr>
          <w:rFonts w:cs="Arial"/>
          <w:sz w:val="24"/>
          <w:szCs w:val="24"/>
        </w:rPr>
        <w:t xml:space="preserve">. 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K úlohe 2</w:t>
      </w:r>
      <w:r w:rsidRPr="0068270E">
        <w:rPr>
          <w:rFonts w:cs="Arial"/>
          <w:sz w:val="24"/>
          <w:szCs w:val="24"/>
        </w:rPr>
        <w:t>:</w:t>
      </w:r>
      <w:r w:rsidR="00D530B5" w:rsidRPr="0068270E">
        <w:rPr>
          <w:rFonts w:cs="Arial"/>
          <w:sz w:val="24"/>
          <w:szCs w:val="24"/>
        </w:rPr>
        <w:t xml:space="preserve"> </w:t>
      </w:r>
      <w:r w:rsidRPr="0068270E">
        <w:rPr>
          <w:rFonts w:cs="Arial"/>
          <w:sz w:val="24"/>
          <w:szCs w:val="24"/>
        </w:rPr>
        <w:t xml:space="preserve">Rozdiel v chemickej štruktúre oboch chlorofylov je v tom, že na II. </w:t>
      </w:r>
      <w:proofErr w:type="spellStart"/>
      <w:r w:rsidRPr="0068270E">
        <w:rPr>
          <w:rFonts w:cs="Arial"/>
          <w:sz w:val="24"/>
          <w:szCs w:val="24"/>
        </w:rPr>
        <w:t>pyrole</w:t>
      </w:r>
      <w:proofErr w:type="spellEnd"/>
      <w:r w:rsidRPr="0068270E">
        <w:rPr>
          <w:rFonts w:cs="Arial"/>
          <w:sz w:val="24"/>
          <w:szCs w:val="24"/>
        </w:rPr>
        <w:t xml:space="preserve"> má chlorofyl </w:t>
      </w:r>
      <w:r w:rsidRPr="0068270E">
        <w:rPr>
          <w:rFonts w:cs="Arial"/>
          <w:i/>
          <w:sz w:val="24"/>
          <w:szCs w:val="24"/>
        </w:rPr>
        <w:t>a</w:t>
      </w:r>
      <w:r w:rsidRPr="0068270E">
        <w:rPr>
          <w:rFonts w:cs="Arial"/>
          <w:sz w:val="24"/>
          <w:szCs w:val="24"/>
        </w:rPr>
        <w:t> </w:t>
      </w:r>
      <w:proofErr w:type="spellStart"/>
      <w:r w:rsidRPr="0068270E">
        <w:rPr>
          <w:rFonts w:cs="Arial"/>
          <w:sz w:val="24"/>
          <w:szCs w:val="24"/>
        </w:rPr>
        <w:t>metylovú</w:t>
      </w:r>
      <w:proofErr w:type="spellEnd"/>
      <w:r w:rsidRPr="0068270E">
        <w:rPr>
          <w:rFonts w:cs="Arial"/>
          <w:sz w:val="24"/>
          <w:szCs w:val="24"/>
        </w:rPr>
        <w:t xml:space="preserve"> skupinu, zatiaľ čo chlorofyl </w:t>
      </w:r>
      <w:r w:rsidRPr="0068270E">
        <w:rPr>
          <w:rFonts w:cs="Arial"/>
          <w:i/>
          <w:sz w:val="24"/>
          <w:szCs w:val="24"/>
        </w:rPr>
        <w:t>b</w:t>
      </w:r>
      <w:r w:rsidRPr="0068270E">
        <w:rPr>
          <w:rFonts w:cs="Arial"/>
          <w:sz w:val="24"/>
          <w:szCs w:val="24"/>
        </w:rPr>
        <w:t xml:space="preserve"> </w:t>
      </w:r>
      <w:proofErr w:type="spellStart"/>
      <w:r w:rsidRPr="0068270E">
        <w:rPr>
          <w:rFonts w:cs="Arial"/>
          <w:sz w:val="24"/>
          <w:szCs w:val="24"/>
        </w:rPr>
        <w:t>aldehydickú</w:t>
      </w:r>
      <w:proofErr w:type="spellEnd"/>
      <w:r w:rsidRPr="0068270E">
        <w:rPr>
          <w:rFonts w:cs="Arial"/>
          <w:sz w:val="24"/>
          <w:szCs w:val="24"/>
        </w:rPr>
        <w:t>. Taktiež sa navzájom líšia rozpustnosťou a</w:t>
      </w:r>
      <w:r w:rsidR="00CF7F82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>absorpčným spektrom (</w:t>
      </w:r>
      <w:proofErr w:type="spellStart"/>
      <w:r w:rsidRPr="0068270E">
        <w:rPr>
          <w:rFonts w:cs="Arial"/>
          <w:sz w:val="24"/>
          <w:szCs w:val="24"/>
        </w:rPr>
        <w:t>Smith</w:t>
      </w:r>
      <w:proofErr w:type="spellEnd"/>
      <w:r w:rsidRPr="0068270E">
        <w:rPr>
          <w:rFonts w:cs="Arial"/>
          <w:sz w:val="24"/>
          <w:szCs w:val="24"/>
        </w:rPr>
        <w:t xml:space="preserve">, 2002). 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Prvé absorpčné maximum obidvoch farbív</w:t>
      </w:r>
      <w:r w:rsidR="00A17C2D" w:rsidRPr="0068270E">
        <w:rPr>
          <w:rFonts w:cs="Arial"/>
          <w:sz w:val="24"/>
          <w:szCs w:val="24"/>
        </w:rPr>
        <w:t xml:space="preserve"> (obr. 3)</w:t>
      </w:r>
      <w:r w:rsidRPr="0068270E">
        <w:rPr>
          <w:rFonts w:cs="Arial"/>
          <w:sz w:val="24"/>
          <w:szCs w:val="24"/>
        </w:rPr>
        <w:t xml:space="preserve"> je v modrofialovej časti spektra pri 430 nm a 455 nm a druhé absorpčné vrcholy sú v červenej oblasti spektra pri 664 nm a 648 nm (</w:t>
      </w:r>
      <w:proofErr w:type="spellStart"/>
      <w:r w:rsidRPr="0068270E">
        <w:rPr>
          <w:rFonts w:cs="Arial"/>
          <w:sz w:val="24"/>
          <w:szCs w:val="24"/>
        </w:rPr>
        <w:t>Cholvadová</w:t>
      </w:r>
      <w:proofErr w:type="spellEnd"/>
      <w:r w:rsidRPr="0068270E">
        <w:rPr>
          <w:rFonts w:cs="Arial"/>
          <w:sz w:val="24"/>
          <w:szCs w:val="24"/>
        </w:rPr>
        <w:t xml:space="preserve">, 2007). Vlnové dĺžky svetelného žiarenia užitočného pre fotosyntézu sa pohybujú v rozmedzí 400 – 490 nm pre modrofialovú časť spektra a 540 – 700 nm pre červenú časť spektra oboch typov chlorofylov. 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lastRenderedPageBreak/>
        <w:t>Účinok spektrálneho zloženia svetla je odlišný a závisí na charaktere jednotlivých farbív. Maximálny účinok poskytujú tie časti spektra, ktoré majú najviac energie. Fotosynteticky najúčinnejšie je absorpčné spektrum v červenej oblasti (680 nm). Prechodom od červenej farby spektra k fialovej sa kvantový zisk vo fotosyntéze znižuje (400 nm). Najmenší kvantový výťažok pre chlorofyl je v oblasti zeleného svetla (550 nm). Vlnová dĺžka príslušného žiarenia má vplyv aj na</w:t>
      </w:r>
      <w:r w:rsidR="003A5AAD">
        <w:rPr>
          <w:rFonts w:cs="Arial"/>
          <w:sz w:val="24"/>
          <w:szCs w:val="24"/>
        </w:rPr>
        <w:t> </w:t>
      </w:r>
      <w:proofErr w:type="spellStart"/>
      <w:r w:rsidRPr="0068270E">
        <w:rPr>
          <w:rFonts w:cs="Arial"/>
          <w:sz w:val="24"/>
          <w:szCs w:val="24"/>
        </w:rPr>
        <w:t>excitáciu</w:t>
      </w:r>
      <w:proofErr w:type="spellEnd"/>
      <w:r w:rsidRPr="0068270E">
        <w:rPr>
          <w:rFonts w:cs="Arial"/>
          <w:sz w:val="24"/>
          <w:szCs w:val="24"/>
        </w:rPr>
        <w:t xml:space="preserve"> elektrónu v molekule chlorofylu (</w:t>
      </w:r>
      <w:proofErr w:type="spellStart"/>
      <w:r w:rsidRPr="0068270E">
        <w:rPr>
          <w:rFonts w:cs="Arial"/>
          <w:sz w:val="24"/>
          <w:szCs w:val="24"/>
        </w:rPr>
        <w:t>Marenčík</w:t>
      </w:r>
      <w:proofErr w:type="spellEnd"/>
      <w:r w:rsidRPr="0068270E">
        <w:rPr>
          <w:rFonts w:cs="Arial"/>
          <w:sz w:val="24"/>
          <w:szCs w:val="24"/>
        </w:rPr>
        <w:t xml:space="preserve">, 1999). 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Energia slnečného svetla závisí od vlnovej dĺžky </w:t>
      </w:r>
      <w:r w:rsidRPr="0068270E">
        <w:rPr>
          <w:rFonts w:cs="Arial"/>
          <w:i/>
          <w:sz w:val="24"/>
          <w:szCs w:val="24"/>
        </w:rPr>
        <w:t>λ</w:t>
      </w:r>
      <w:r w:rsidRPr="0068270E">
        <w:rPr>
          <w:rFonts w:cs="Arial"/>
          <w:sz w:val="24"/>
          <w:szCs w:val="24"/>
        </w:rPr>
        <w:t xml:space="preserve"> príslušného žiarenia a od frekvencie </w:t>
      </w:r>
      <w:r w:rsidR="00E85F95" w:rsidRPr="0068270E">
        <w:rPr>
          <w:rFonts w:cs="Arial"/>
          <w:i/>
          <w:sz w:val="24"/>
          <w:szCs w:val="24"/>
        </w:rPr>
        <w:t>ν</w:t>
      </w:r>
      <w:r w:rsidRPr="0068270E">
        <w:rPr>
          <w:rFonts w:cs="Arial"/>
          <w:sz w:val="24"/>
          <w:szCs w:val="24"/>
        </w:rPr>
        <w:t>: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position w:val="-6"/>
          <w:sz w:val="24"/>
          <w:szCs w:val="24"/>
        </w:rPr>
        <w:object w:dxaOrig="880" w:dyaOrig="279">
          <v:shape id="_x0000_i1026" type="#_x0000_t75" style="width:44.25pt;height:14.25pt" o:ole="">
            <v:imagedata r:id="rId12" o:title=""/>
          </v:shape>
          <o:OLEObject Type="Embed" ProgID="Equation.3" ShapeID="_x0000_i1026" DrawAspect="Content" ObjectID="_1383498396" r:id="rId13"/>
        </w:object>
      </w:r>
      <w:r w:rsidR="002A744F" w:rsidRPr="0068270E">
        <w:rPr>
          <w:rFonts w:cs="Arial"/>
          <w:position w:val="-6"/>
          <w:sz w:val="24"/>
          <w:szCs w:val="24"/>
        </w:rPr>
        <w:t xml:space="preserve"> ,        </w:t>
      </w:r>
      <w:r w:rsidRPr="0068270E">
        <w:rPr>
          <w:rFonts w:cs="Arial"/>
          <w:position w:val="-24"/>
          <w:sz w:val="24"/>
          <w:szCs w:val="24"/>
        </w:rPr>
        <w:object w:dxaOrig="639" w:dyaOrig="620">
          <v:shape id="_x0000_i1027" type="#_x0000_t75" style="width:32.25pt;height:30.75pt" o:ole="">
            <v:imagedata r:id="rId14" o:title=""/>
          </v:shape>
          <o:OLEObject Type="Embed" ProgID="Equation.3" ShapeID="_x0000_i1027" DrawAspect="Content" ObjectID="_1383498397" r:id="rId15"/>
        </w:object>
      </w:r>
      <w:r w:rsidR="002A744F" w:rsidRPr="0068270E">
        <w:rPr>
          <w:rFonts w:cs="Arial"/>
          <w:sz w:val="24"/>
          <w:szCs w:val="24"/>
        </w:rPr>
        <w:t xml:space="preserve">   ,         </w:t>
      </w:r>
      <w:r w:rsidRPr="0068270E">
        <w:rPr>
          <w:rFonts w:cs="Arial"/>
          <w:position w:val="-24"/>
          <w:sz w:val="24"/>
          <w:szCs w:val="24"/>
        </w:rPr>
        <w:object w:dxaOrig="1160" w:dyaOrig="620">
          <v:shape id="_x0000_i1028" type="#_x0000_t75" style="width:57.75pt;height:30.75pt" o:ole="">
            <v:imagedata r:id="rId16" o:title=""/>
          </v:shape>
          <o:OLEObject Type="Embed" ProgID="Equation.3" ShapeID="_x0000_i1028" DrawAspect="Content" ObjectID="_1383498398" r:id="rId17"/>
        </w:object>
      </w:r>
      <w:r w:rsidR="002A744F" w:rsidRPr="0068270E">
        <w:rPr>
          <w:rFonts w:cs="Arial"/>
          <w:sz w:val="24"/>
          <w:szCs w:val="24"/>
        </w:rPr>
        <w:t xml:space="preserve">  .    </w:t>
      </w:r>
    </w:p>
    <w:p w:rsidR="006346EC" w:rsidRPr="0068270E" w:rsidRDefault="006346EC" w:rsidP="00762D60">
      <w:pPr>
        <w:pStyle w:val="Bezriadkovania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E</w:t>
      </w:r>
      <w:r w:rsidRPr="0068270E">
        <w:rPr>
          <w:rFonts w:cs="Arial"/>
          <w:sz w:val="24"/>
          <w:szCs w:val="24"/>
        </w:rPr>
        <w:t xml:space="preserve"> – energia fotónu (J; </w:t>
      </w:r>
      <w:proofErr w:type="spellStart"/>
      <w:r w:rsidRPr="0068270E">
        <w:rPr>
          <w:rFonts w:cs="Arial"/>
          <w:sz w:val="24"/>
          <w:szCs w:val="24"/>
        </w:rPr>
        <w:t>eV</w:t>
      </w:r>
      <w:proofErr w:type="spellEnd"/>
      <w:r w:rsidRPr="0068270E">
        <w:rPr>
          <w:rFonts w:cs="Arial"/>
          <w:sz w:val="24"/>
          <w:szCs w:val="24"/>
        </w:rPr>
        <w:t>)</w:t>
      </w:r>
      <w:r w:rsidR="002A744F" w:rsidRPr="0068270E">
        <w:rPr>
          <w:rFonts w:cs="Arial"/>
          <w:sz w:val="24"/>
          <w:szCs w:val="24"/>
        </w:rPr>
        <w:t>; (1,602 . 10</w:t>
      </w:r>
      <w:r w:rsidR="002A744F" w:rsidRPr="0068270E">
        <w:rPr>
          <w:rFonts w:cs="Arial"/>
          <w:sz w:val="24"/>
          <w:szCs w:val="24"/>
          <w:vertAlign w:val="superscript"/>
        </w:rPr>
        <w:t>-19</w:t>
      </w:r>
      <w:r w:rsidR="002A744F" w:rsidRPr="0068270E">
        <w:rPr>
          <w:rFonts w:cs="Arial"/>
          <w:sz w:val="24"/>
          <w:szCs w:val="24"/>
        </w:rPr>
        <w:t xml:space="preserve"> J = 1 </w:t>
      </w:r>
      <w:proofErr w:type="spellStart"/>
      <w:r w:rsidR="002A744F" w:rsidRPr="0068270E">
        <w:rPr>
          <w:rFonts w:cs="Arial"/>
          <w:sz w:val="24"/>
          <w:szCs w:val="24"/>
        </w:rPr>
        <w:t>eV</w:t>
      </w:r>
      <w:proofErr w:type="spellEnd"/>
      <w:r w:rsidR="002A744F" w:rsidRPr="0068270E">
        <w:rPr>
          <w:rFonts w:cs="Arial"/>
          <w:sz w:val="24"/>
          <w:szCs w:val="24"/>
        </w:rPr>
        <w:t>)</w:t>
      </w:r>
    </w:p>
    <w:p w:rsidR="006346EC" w:rsidRPr="0068270E" w:rsidRDefault="006346EC" w:rsidP="00762D60">
      <w:pPr>
        <w:pStyle w:val="Bezriadkovania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h</w:t>
      </w:r>
      <w:r w:rsidRPr="0068270E">
        <w:rPr>
          <w:rFonts w:cs="Arial"/>
          <w:sz w:val="24"/>
          <w:szCs w:val="24"/>
        </w:rPr>
        <w:t xml:space="preserve"> – </w:t>
      </w:r>
      <w:proofErr w:type="spellStart"/>
      <w:r w:rsidRPr="0068270E">
        <w:rPr>
          <w:rFonts w:cs="Arial"/>
          <w:sz w:val="24"/>
          <w:szCs w:val="24"/>
        </w:rPr>
        <w:t>Planckova</w:t>
      </w:r>
      <w:proofErr w:type="spellEnd"/>
      <w:r w:rsidRPr="0068270E">
        <w:rPr>
          <w:rFonts w:cs="Arial"/>
          <w:sz w:val="24"/>
          <w:szCs w:val="24"/>
        </w:rPr>
        <w:t xml:space="preserve"> konštanta (6,625 . 10</w:t>
      </w:r>
      <w:r w:rsidRPr="0068270E">
        <w:rPr>
          <w:rFonts w:cs="Arial"/>
          <w:sz w:val="24"/>
          <w:szCs w:val="24"/>
          <w:vertAlign w:val="superscript"/>
        </w:rPr>
        <w:t>-34</w:t>
      </w:r>
      <w:r w:rsidRPr="0068270E">
        <w:rPr>
          <w:rFonts w:cs="Arial"/>
          <w:sz w:val="24"/>
          <w:szCs w:val="24"/>
        </w:rPr>
        <w:t xml:space="preserve"> </w:t>
      </w:r>
      <w:proofErr w:type="spellStart"/>
      <w:r w:rsidRPr="0068270E">
        <w:rPr>
          <w:rFonts w:cs="Arial"/>
          <w:sz w:val="24"/>
          <w:szCs w:val="24"/>
        </w:rPr>
        <w:t>Js</w:t>
      </w:r>
      <w:proofErr w:type="spellEnd"/>
      <w:r w:rsidRPr="0068270E">
        <w:rPr>
          <w:rFonts w:cs="Arial"/>
          <w:sz w:val="24"/>
          <w:szCs w:val="24"/>
        </w:rPr>
        <w:t>)</w:t>
      </w:r>
    </w:p>
    <w:p w:rsidR="006346EC" w:rsidRPr="0068270E" w:rsidRDefault="006346EC" w:rsidP="00762D60">
      <w:pPr>
        <w:pStyle w:val="Bezriadkovania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ν</w:t>
      </w:r>
      <w:r w:rsidRPr="0068270E">
        <w:rPr>
          <w:rFonts w:cs="Arial"/>
          <w:sz w:val="24"/>
          <w:szCs w:val="24"/>
        </w:rPr>
        <w:t xml:space="preserve"> – frekvencia žiarenia (s</w:t>
      </w:r>
      <w:r w:rsidRPr="0068270E">
        <w:rPr>
          <w:rFonts w:cs="Arial"/>
          <w:sz w:val="24"/>
          <w:szCs w:val="24"/>
          <w:vertAlign w:val="superscript"/>
        </w:rPr>
        <w:t>-1</w:t>
      </w:r>
      <w:r w:rsidRPr="0068270E">
        <w:rPr>
          <w:rFonts w:cs="Arial"/>
          <w:sz w:val="24"/>
          <w:szCs w:val="24"/>
        </w:rPr>
        <w:t>)</w:t>
      </w:r>
    </w:p>
    <w:p w:rsidR="006346EC" w:rsidRPr="0068270E" w:rsidRDefault="006346EC" w:rsidP="00762D60">
      <w:pPr>
        <w:pStyle w:val="Bezriadkovania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c</w:t>
      </w:r>
      <w:r w:rsidRPr="0068270E">
        <w:rPr>
          <w:rFonts w:cs="Arial"/>
          <w:sz w:val="24"/>
          <w:szCs w:val="24"/>
        </w:rPr>
        <w:t xml:space="preserve"> – rýchlosť svetla (3 . 10</w:t>
      </w:r>
      <w:r w:rsidRPr="0068270E">
        <w:rPr>
          <w:rFonts w:cs="Arial"/>
          <w:sz w:val="24"/>
          <w:szCs w:val="24"/>
          <w:vertAlign w:val="superscript"/>
        </w:rPr>
        <w:t>8</w:t>
      </w:r>
      <w:r w:rsidRPr="0068270E">
        <w:rPr>
          <w:rFonts w:cs="Arial"/>
          <w:sz w:val="24"/>
          <w:szCs w:val="24"/>
        </w:rPr>
        <w:t xml:space="preserve"> m . s</w:t>
      </w:r>
      <w:r w:rsidRPr="0068270E">
        <w:rPr>
          <w:rFonts w:cs="Arial"/>
          <w:sz w:val="24"/>
          <w:szCs w:val="24"/>
          <w:vertAlign w:val="superscript"/>
        </w:rPr>
        <w:t>-1</w:t>
      </w:r>
      <w:r w:rsidRPr="0068270E">
        <w:rPr>
          <w:rFonts w:cs="Arial"/>
          <w:sz w:val="24"/>
          <w:szCs w:val="24"/>
        </w:rPr>
        <w:t>)</w:t>
      </w:r>
    </w:p>
    <w:p w:rsidR="006346EC" w:rsidRPr="0068270E" w:rsidRDefault="006346EC" w:rsidP="00762D60">
      <w:pPr>
        <w:pStyle w:val="Bezriadkovania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 xml:space="preserve">λ </w:t>
      </w:r>
      <w:r w:rsidRPr="0068270E">
        <w:rPr>
          <w:rFonts w:cs="Arial"/>
          <w:sz w:val="24"/>
          <w:szCs w:val="24"/>
        </w:rPr>
        <w:t>– vlnová dĺžka (nm)</w:t>
      </w:r>
    </w:p>
    <w:p w:rsidR="000F706F" w:rsidRPr="0068270E" w:rsidRDefault="006346EC" w:rsidP="00762D60">
      <w:pPr>
        <w:pStyle w:val="Bezriadkovania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N</w:t>
      </w:r>
      <w:r w:rsidRPr="0068270E">
        <w:rPr>
          <w:rFonts w:cs="Arial"/>
          <w:i/>
          <w:sz w:val="24"/>
          <w:szCs w:val="24"/>
          <w:vertAlign w:val="subscript"/>
        </w:rPr>
        <w:t>A</w:t>
      </w:r>
      <w:r w:rsidRPr="0068270E">
        <w:rPr>
          <w:rFonts w:cs="Arial"/>
          <w:sz w:val="24"/>
          <w:szCs w:val="24"/>
        </w:rPr>
        <w:t xml:space="preserve"> – </w:t>
      </w:r>
      <w:proofErr w:type="spellStart"/>
      <w:r w:rsidRPr="0068270E">
        <w:rPr>
          <w:rFonts w:cs="Arial"/>
          <w:sz w:val="24"/>
          <w:szCs w:val="24"/>
        </w:rPr>
        <w:t>Avogadrova</w:t>
      </w:r>
      <w:proofErr w:type="spellEnd"/>
      <w:r w:rsidRPr="0068270E">
        <w:rPr>
          <w:rFonts w:cs="Arial"/>
          <w:sz w:val="24"/>
          <w:szCs w:val="24"/>
        </w:rPr>
        <w:t xml:space="preserve"> konštanta (6,62 . 10</w:t>
      </w:r>
      <w:r w:rsidRPr="0068270E">
        <w:rPr>
          <w:rFonts w:cs="Arial"/>
          <w:sz w:val="24"/>
          <w:szCs w:val="24"/>
          <w:vertAlign w:val="superscript"/>
        </w:rPr>
        <w:t>23</w:t>
      </w:r>
      <w:r w:rsidRPr="0068270E">
        <w:rPr>
          <w:rFonts w:cs="Arial"/>
          <w:sz w:val="24"/>
          <w:szCs w:val="24"/>
        </w:rPr>
        <w:t xml:space="preserve"> mol</w:t>
      </w:r>
      <w:r w:rsidRPr="0068270E">
        <w:rPr>
          <w:rFonts w:cs="Arial"/>
          <w:sz w:val="24"/>
          <w:szCs w:val="24"/>
          <w:vertAlign w:val="superscript"/>
        </w:rPr>
        <w:t>-1</w:t>
      </w:r>
      <w:r w:rsidRPr="0068270E">
        <w:rPr>
          <w:rFonts w:cs="Arial"/>
          <w:sz w:val="24"/>
          <w:szCs w:val="24"/>
        </w:rPr>
        <w:t>)</w:t>
      </w:r>
      <w:r w:rsidR="00745A66" w:rsidRPr="0068270E">
        <w:rPr>
          <w:rFonts w:cs="Arial"/>
          <w:sz w:val="24"/>
          <w:szCs w:val="24"/>
        </w:rPr>
        <w:t>.</w:t>
      </w:r>
    </w:p>
    <w:p w:rsidR="00547DFF" w:rsidRPr="0068270E" w:rsidRDefault="0040246A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Množstvo energie, ktoré zodpovedá svetelnému kvantu s vlnovou dĺžkou: a) 400 nm; b) 500 nm; c) 600 nm; d) 700 nm je sprehľadnené v tab. 3.</w:t>
      </w:r>
    </w:p>
    <w:p w:rsidR="00547DFF" w:rsidRPr="0068270E" w:rsidRDefault="00547DFF" w:rsidP="0068270E">
      <w:pPr>
        <w:pStyle w:val="Bezriadkovania"/>
        <w:spacing w:before="60"/>
        <w:rPr>
          <w:rFonts w:cs="Arial"/>
          <w:sz w:val="24"/>
          <w:szCs w:val="24"/>
        </w:rPr>
      </w:pPr>
    </w:p>
    <w:p w:rsidR="006346EC" w:rsidRPr="008B77D6" w:rsidRDefault="0040246A" w:rsidP="0068270E">
      <w:pPr>
        <w:pStyle w:val="Bezriadkovania"/>
        <w:spacing w:before="60"/>
        <w:jc w:val="center"/>
        <w:rPr>
          <w:rFonts w:cs="Arial"/>
          <w:sz w:val="20"/>
          <w:szCs w:val="24"/>
        </w:rPr>
      </w:pPr>
      <w:proofErr w:type="spellStart"/>
      <w:r w:rsidRPr="008B77D6">
        <w:rPr>
          <w:rFonts w:cs="Arial"/>
          <w:sz w:val="20"/>
          <w:szCs w:val="24"/>
        </w:rPr>
        <w:t>Tab</w:t>
      </w:r>
      <w:proofErr w:type="spellEnd"/>
      <w:r w:rsidRPr="008B77D6">
        <w:rPr>
          <w:rFonts w:cs="Arial"/>
          <w:sz w:val="20"/>
          <w:szCs w:val="24"/>
        </w:rPr>
        <w:t xml:space="preserve"> 3: V</w:t>
      </w:r>
      <w:r w:rsidR="006346EC" w:rsidRPr="008B77D6">
        <w:rPr>
          <w:rFonts w:cs="Arial"/>
          <w:sz w:val="20"/>
          <w:szCs w:val="24"/>
        </w:rPr>
        <w:t>ypočítan</w:t>
      </w:r>
      <w:r w:rsidRPr="008B77D6">
        <w:rPr>
          <w:rFonts w:cs="Arial"/>
          <w:sz w:val="20"/>
          <w:szCs w:val="24"/>
        </w:rPr>
        <w:t xml:space="preserve">é </w:t>
      </w:r>
      <w:proofErr w:type="spellStart"/>
      <w:r w:rsidRPr="008B77D6">
        <w:rPr>
          <w:rFonts w:cs="Arial"/>
          <w:sz w:val="20"/>
          <w:szCs w:val="24"/>
        </w:rPr>
        <w:t>hodo</w:t>
      </w:r>
      <w:r w:rsidR="006346EC" w:rsidRPr="008B77D6">
        <w:rPr>
          <w:rFonts w:cs="Arial"/>
          <w:sz w:val="20"/>
          <w:szCs w:val="24"/>
        </w:rPr>
        <w:t>t</w:t>
      </w:r>
      <w:r w:rsidRPr="008B77D6">
        <w:rPr>
          <w:rFonts w:cs="Arial"/>
          <w:sz w:val="20"/>
          <w:szCs w:val="24"/>
        </w:rPr>
        <w:t>y</w:t>
      </w:r>
      <w:proofErr w:type="spellEnd"/>
      <w:r w:rsidR="006346EC" w:rsidRPr="008B77D6">
        <w:rPr>
          <w:rFonts w:cs="Arial"/>
          <w:sz w:val="20"/>
          <w:szCs w:val="24"/>
        </w:rPr>
        <w:t xml:space="preserve"> energ</w:t>
      </w:r>
      <w:r w:rsidRPr="008B77D6">
        <w:rPr>
          <w:rFonts w:cs="Arial"/>
          <w:sz w:val="20"/>
          <w:szCs w:val="24"/>
        </w:rPr>
        <w:t>ie pre dané vlnové dĺžky svetla</w:t>
      </w:r>
    </w:p>
    <w:tbl>
      <w:tblPr>
        <w:tblW w:w="9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7"/>
        <w:gridCol w:w="1436"/>
        <w:gridCol w:w="2365"/>
        <w:gridCol w:w="2265"/>
        <w:gridCol w:w="2615"/>
      </w:tblGrid>
      <w:tr w:rsidR="00190ED3" w:rsidRPr="0068270E" w:rsidTr="00502F7F">
        <w:trPr>
          <w:jc w:val="center"/>
        </w:trPr>
        <w:tc>
          <w:tcPr>
            <w:tcW w:w="1127" w:type="dxa"/>
            <w:vAlign w:val="center"/>
          </w:tcPr>
          <w:p w:rsidR="006346EC" w:rsidRPr="0068270E" w:rsidRDefault="00190ED3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position w:val="-24"/>
                <w:sz w:val="24"/>
                <w:szCs w:val="24"/>
                <w:u w:color="000000"/>
              </w:rPr>
              <w:object w:dxaOrig="480" w:dyaOrig="620">
                <v:shape id="_x0000_i1029" type="#_x0000_t75" style="width:24pt;height:30.75pt" o:ole="">
                  <v:imagedata r:id="rId18" o:title=""/>
                </v:shape>
                <o:OLEObject Type="Embed" ProgID="Equation.3" ShapeID="_x0000_i1029" DrawAspect="Content" ObjectID="_1383498399" r:id="rId19"/>
              </w:object>
            </w:r>
          </w:p>
        </w:tc>
        <w:tc>
          <w:tcPr>
            <w:tcW w:w="1436" w:type="dxa"/>
            <w:vAlign w:val="center"/>
          </w:tcPr>
          <w:p w:rsidR="006346EC" w:rsidRPr="0068270E" w:rsidRDefault="001520C9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position w:val="-24"/>
                <w:sz w:val="24"/>
                <w:szCs w:val="24"/>
                <w:u w:color="000000"/>
              </w:rPr>
              <w:object w:dxaOrig="920" w:dyaOrig="620">
                <v:shape id="_x0000_i1030" type="#_x0000_t75" style="width:45.75pt;height:30.75pt" o:ole="">
                  <v:imagedata r:id="rId20" o:title=""/>
                </v:shape>
                <o:OLEObject Type="Embed" ProgID="Equation.3" ShapeID="_x0000_i1030" DrawAspect="Content" ObjectID="_1383498400" r:id="rId21"/>
              </w:object>
            </w:r>
          </w:p>
        </w:tc>
        <w:tc>
          <w:tcPr>
            <w:tcW w:w="2365" w:type="dxa"/>
            <w:vAlign w:val="center"/>
          </w:tcPr>
          <w:p w:rsidR="006346EC" w:rsidRPr="0068270E" w:rsidRDefault="00157D58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pacing w:val="20"/>
                <w:position w:val="-24"/>
                <w:sz w:val="24"/>
                <w:szCs w:val="24"/>
                <w:u w:color="000000"/>
              </w:rPr>
              <w:object w:dxaOrig="820" w:dyaOrig="620">
                <v:shape id="_x0000_i1031" type="#_x0000_t75" style="width:41.25pt;height:30.75pt" o:ole="">
                  <v:imagedata r:id="rId22" o:title=""/>
                </v:shape>
                <o:OLEObject Type="Embed" ProgID="Equation.3" ShapeID="_x0000_i1031" DrawAspect="Content" ObjectID="_1383498401" r:id="rId23"/>
              </w:object>
            </w:r>
          </w:p>
        </w:tc>
        <w:tc>
          <w:tcPr>
            <w:tcW w:w="2265" w:type="dxa"/>
            <w:vAlign w:val="center"/>
          </w:tcPr>
          <w:p w:rsidR="006346EC" w:rsidRPr="0068270E" w:rsidRDefault="00931D02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position w:val="-24"/>
                <w:sz w:val="24"/>
                <w:szCs w:val="24"/>
              </w:rPr>
              <w:object w:dxaOrig="400" w:dyaOrig="620">
                <v:shape id="_x0000_i1032" type="#_x0000_t75" style="width:20.25pt;height:30.75pt" o:ole="">
                  <v:imagedata r:id="rId24" o:title=""/>
                </v:shape>
                <o:OLEObject Type="Embed" ProgID="Equation.3" ShapeID="_x0000_i1032" DrawAspect="Content" ObjectID="_1383498402" r:id="rId25"/>
              </w:object>
            </w:r>
          </w:p>
        </w:tc>
        <w:tc>
          <w:tcPr>
            <w:tcW w:w="2615" w:type="dxa"/>
            <w:vAlign w:val="center"/>
          </w:tcPr>
          <w:p w:rsidR="006346EC" w:rsidRPr="0068270E" w:rsidRDefault="000F706F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position w:val="-24"/>
                <w:sz w:val="24"/>
                <w:szCs w:val="24"/>
              </w:rPr>
              <w:object w:dxaOrig="1020" w:dyaOrig="620">
                <v:shape id="_x0000_i1033" type="#_x0000_t75" style="width:51pt;height:30.75pt" o:ole="">
                  <v:imagedata r:id="rId26" o:title=""/>
                </v:shape>
                <o:OLEObject Type="Embed" ProgID="Equation.3" ShapeID="_x0000_i1033" DrawAspect="Content" ObjectID="_1383498403" r:id="rId27"/>
              </w:object>
            </w:r>
          </w:p>
        </w:tc>
      </w:tr>
      <w:tr w:rsidR="00190ED3" w:rsidRPr="0068270E" w:rsidTr="00502F7F">
        <w:trPr>
          <w:jc w:val="center"/>
        </w:trPr>
        <w:tc>
          <w:tcPr>
            <w:tcW w:w="1127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400</w:t>
            </w:r>
          </w:p>
        </w:tc>
        <w:tc>
          <w:tcPr>
            <w:tcW w:w="1436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750</w:t>
            </w:r>
          </w:p>
        </w:tc>
        <w:tc>
          <w:tcPr>
            <w:tcW w:w="236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4,968</w:t>
            </w:r>
          </w:p>
        </w:tc>
        <w:tc>
          <w:tcPr>
            <w:tcW w:w="226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3,10</w:t>
            </w:r>
          </w:p>
        </w:tc>
        <w:tc>
          <w:tcPr>
            <w:tcW w:w="261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328,8</w:t>
            </w:r>
          </w:p>
        </w:tc>
      </w:tr>
      <w:tr w:rsidR="00190ED3" w:rsidRPr="0068270E" w:rsidTr="00502F7F">
        <w:trPr>
          <w:jc w:val="center"/>
        </w:trPr>
        <w:tc>
          <w:tcPr>
            <w:tcW w:w="1127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500</w:t>
            </w:r>
          </w:p>
        </w:tc>
        <w:tc>
          <w:tcPr>
            <w:tcW w:w="1436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600</w:t>
            </w:r>
          </w:p>
        </w:tc>
        <w:tc>
          <w:tcPr>
            <w:tcW w:w="236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3,975</w:t>
            </w:r>
          </w:p>
        </w:tc>
        <w:tc>
          <w:tcPr>
            <w:tcW w:w="226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2,48</w:t>
            </w:r>
          </w:p>
        </w:tc>
        <w:tc>
          <w:tcPr>
            <w:tcW w:w="261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263,1</w:t>
            </w:r>
          </w:p>
        </w:tc>
      </w:tr>
      <w:tr w:rsidR="00190ED3" w:rsidRPr="0068270E" w:rsidTr="00502F7F">
        <w:trPr>
          <w:jc w:val="center"/>
        </w:trPr>
        <w:tc>
          <w:tcPr>
            <w:tcW w:w="1127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600</w:t>
            </w:r>
          </w:p>
        </w:tc>
        <w:tc>
          <w:tcPr>
            <w:tcW w:w="1436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500</w:t>
            </w:r>
          </w:p>
        </w:tc>
        <w:tc>
          <w:tcPr>
            <w:tcW w:w="236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3,313</w:t>
            </w:r>
          </w:p>
        </w:tc>
        <w:tc>
          <w:tcPr>
            <w:tcW w:w="226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2,07</w:t>
            </w:r>
          </w:p>
        </w:tc>
        <w:tc>
          <w:tcPr>
            <w:tcW w:w="261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219,3</w:t>
            </w:r>
          </w:p>
        </w:tc>
      </w:tr>
      <w:tr w:rsidR="00190ED3" w:rsidRPr="0068270E" w:rsidTr="00502F7F">
        <w:trPr>
          <w:jc w:val="center"/>
        </w:trPr>
        <w:tc>
          <w:tcPr>
            <w:tcW w:w="1127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700</w:t>
            </w:r>
          </w:p>
        </w:tc>
        <w:tc>
          <w:tcPr>
            <w:tcW w:w="1436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428</w:t>
            </w:r>
          </w:p>
        </w:tc>
        <w:tc>
          <w:tcPr>
            <w:tcW w:w="236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2,834</w:t>
            </w:r>
          </w:p>
        </w:tc>
        <w:tc>
          <w:tcPr>
            <w:tcW w:w="226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1,77</w:t>
            </w:r>
          </w:p>
        </w:tc>
        <w:tc>
          <w:tcPr>
            <w:tcW w:w="2615" w:type="dxa"/>
            <w:vAlign w:val="center"/>
          </w:tcPr>
          <w:p w:rsidR="006346EC" w:rsidRPr="0068270E" w:rsidRDefault="006346EC" w:rsidP="00762D60">
            <w:pPr>
              <w:pStyle w:val="Bezriadkovania"/>
              <w:jc w:val="center"/>
              <w:rPr>
                <w:rFonts w:cs="Arial"/>
                <w:sz w:val="24"/>
                <w:szCs w:val="24"/>
              </w:rPr>
            </w:pPr>
            <w:r w:rsidRPr="0068270E">
              <w:rPr>
                <w:rFonts w:cs="Arial"/>
                <w:sz w:val="24"/>
                <w:szCs w:val="24"/>
              </w:rPr>
              <w:t>187,6</w:t>
            </w:r>
          </w:p>
        </w:tc>
      </w:tr>
    </w:tbl>
    <w:p w:rsidR="003D7A1F" w:rsidRPr="0068270E" w:rsidRDefault="003D7A1F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Molekuly </w:t>
      </w:r>
      <w:proofErr w:type="spellStart"/>
      <w:r w:rsidRPr="0068270E">
        <w:rPr>
          <w:rFonts w:cs="Arial"/>
          <w:sz w:val="24"/>
          <w:szCs w:val="24"/>
        </w:rPr>
        <w:t>chorofylu</w:t>
      </w:r>
      <w:proofErr w:type="spellEnd"/>
      <w:r w:rsidRPr="0068270E">
        <w:rPr>
          <w:rFonts w:cs="Arial"/>
          <w:sz w:val="24"/>
          <w:szCs w:val="24"/>
        </w:rPr>
        <w:t xml:space="preserve"> prijatím svetelného kvanta prechádzajú do </w:t>
      </w:r>
      <w:proofErr w:type="spellStart"/>
      <w:r w:rsidRPr="0068270E">
        <w:rPr>
          <w:rFonts w:cs="Arial"/>
          <w:sz w:val="24"/>
          <w:szCs w:val="24"/>
        </w:rPr>
        <w:t>excitovaného</w:t>
      </w:r>
      <w:proofErr w:type="spellEnd"/>
      <w:r w:rsidRPr="0068270E">
        <w:rPr>
          <w:rFonts w:cs="Arial"/>
          <w:sz w:val="24"/>
          <w:szCs w:val="24"/>
        </w:rPr>
        <w:t xml:space="preserve"> stavu. Túto prebytočnú energiu môže </w:t>
      </w:r>
      <w:proofErr w:type="spellStart"/>
      <w:r w:rsidRPr="0068270E">
        <w:rPr>
          <w:rFonts w:cs="Arial"/>
          <w:sz w:val="24"/>
          <w:szCs w:val="24"/>
        </w:rPr>
        <w:t>excitovaný</w:t>
      </w:r>
      <w:proofErr w:type="spellEnd"/>
      <w:r w:rsidRPr="0068270E">
        <w:rPr>
          <w:rFonts w:cs="Arial"/>
          <w:sz w:val="24"/>
          <w:szCs w:val="24"/>
        </w:rPr>
        <w:t xml:space="preserve"> chlorofyl využiť rôznymi spôsobmi:</w:t>
      </w:r>
    </w:p>
    <w:p w:rsidR="006346EC" w:rsidRPr="0068270E" w:rsidRDefault="006346EC" w:rsidP="00762D60">
      <w:pPr>
        <w:pStyle w:val="Bezriadkovania"/>
        <w:numPr>
          <w:ilvl w:val="0"/>
          <w:numId w:val="18"/>
        </w:numPr>
        <w:ind w:left="357" w:hanging="357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premení ju na teplo,</w:t>
      </w:r>
    </w:p>
    <w:p w:rsidR="006346EC" w:rsidRPr="0068270E" w:rsidRDefault="006346EC" w:rsidP="00762D60">
      <w:pPr>
        <w:pStyle w:val="Bezriadkovania"/>
        <w:numPr>
          <w:ilvl w:val="0"/>
          <w:numId w:val="18"/>
        </w:numPr>
        <w:ind w:left="357" w:hanging="357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využije ju na fluorescenciu,</w:t>
      </w:r>
    </w:p>
    <w:p w:rsidR="006346EC" w:rsidRPr="0068270E" w:rsidRDefault="006346EC" w:rsidP="00762D60">
      <w:pPr>
        <w:pStyle w:val="Bezriadkovania"/>
        <w:numPr>
          <w:ilvl w:val="0"/>
          <w:numId w:val="18"/>
        </w:numPr>
        <w:ind w:left="357" w:hanging="357"/>
        <w:jc w:val="both"/>
        <w:rPr>
          <w:rFonts w:cs="Arial"/>
          <w:sz w:val="24"/>
          <w:szCs w:val="24"/>
        </w:rPr>
      </w:pPr>
      <w:proofErr w:type="spellStart"/>
      <w:r w:rsidRPr="0068270E">
        <w:rPr>
          <w:rFonts w:cs="Arial"/>
          <w:sz w:val="24"/>
          <w:szCs w:val="24"/>
        </w:rPr>
        <w:t>excituje</w:t>
      </w:r>
      <w:proofErr w:type="spellEnd"/>
      <w:r w:rsidRPr="0068270E">
        <w:rPr>
          <w:rFonts w:cs="Arial"/>
          <w:sz w:val="24"/>
          <w:szCs w:val="24"/>
        </w:rPr>
        <w:t xml:space="preserve"> susedné molekuly,</w:t>
      </w:r>
    </w:p>
    <w:p w:rsidR="006346EC" w:rsidRPr="0068270E" w:rsidRDefault="006346EC" w:rsidP="00762D60">
      <w:pPr>
        <w:pStyle w:val="Bezriadkovania"/>
        <w:numPr>
          <w:ilvl w:val="0"/>
          <w:numId w:val="18"/>
        </w:numPr>
        <w:ind w:left="357" w:hanging="357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využije ju na </w:t>
      </w:r>
      <w:proofErr w:type="spellStart"/>
      <w:r w:rsidRPr="0068270E">
        <w:rPr>
          <w:rFonts w:cs="Arial"/>
          <w:sz w:val="24"/>
          <w:szCs w:val="24"/>
        </w:rPr>
        <w:t>fotooxidáciu</w:t>
      </w:r>
      <w:proofErr w:type="spellEnd"/>
      <w:r w:rsidRPr="0068270E">
        <w:rPr>
          <w:rFonts w:cs="Arial"/>
          <w:sz w:val="24"/>
          <w:szCs w:val="24"/>
        </w:rPr>
        <w:t xml:space="preserve"> – v tomto prípade </w:t>
      </w:r>
      <w:proofErr w:type="spellStart"/>
      <w:r w:rsidRPr="0068270E">
        <w:rPr>
          <w:rFonts w:cs="Arial"/>
          <w:sz w:val="24"/>
          <w:szCs w:val="24"/>
        </w:rPr>
        <w:t>excitovaná</w:t>
      </w:r>
      <w:proofErr w:type="spellEnd"/>
      <w:r w:rsidRPr="0068270E">
        <w:rPr>
          <w:rFonts w:cs="Arial"/>
          <w:sz w:val="24"/>
          <w:szCs w:val="24"/>
        </w:rPr>
        <w:t xml:space="preserve"> molekula chlorofylu odovzdá energeticky bohatý elektrón do systému prenášačov, v ktorom pri každom prenose z jedného prenášača na ďalší sa uvoľňujú z elektrónu menšie množstvá energie. Tie sa ukladajú do</w:t>
      </w:r>
      <w:r w:rsidR="00DC65DB">
        <w:rPr>
          <w:rFonts w:cs="Arial"/>
          <w:sz w:val="24"/>
          <w:szCs w:val="24"/>
        </w:rPr>
        <w:t> </w:t>
      </w:r>
      <w:proofErr w:type="spellStart"/>
      <w:r w:rsidRPr="0068270E">
        <w:rPr>
          <w:rFonts w:cs="Arial"/>
          <w:sz w:val="24"/>
          <w:szCs w:val="24"/>
        </w:rPr>
        <w:t>makroergických</w:t>
      </w:r>
      <w:proofErr w:type="spellEnd"/>
      <w:r w:rsidRPr="0068270E">
        <w:rPr>
          <w:rFonts w:cs="Arial"/>
          <w:sz w:val="24"/>
          <w:szCs w:val="24"/>
        </w:rPr>
        <w:t xml:space="preserve"> väzieb ADP (kyselina </w:t>
      </w:r>
      <w:proofErr w:type="spellStart"/>
      <w:r w:rsidRPr="0068270E">
        <w:rPr>
          <w:rFonts w:cs="Arial"/>
          <w:sz w:val="24"/>
          <w:szCs w:val="24"/>
        </w:rPr>
        <w:t>adenozíndifosorečná</w:t>
      </w:r>
      <w:proofErr w:type="spellEnd"/>
      <w:r w:rsidRPr="0068270E">
        <w:rPr>
          <w:rFonts w:cs="Arial"/>
          <w:sz w:val="24"/>
          <w:szCs w:val="24"/>
        </w:rPr>
        <w:t xml:space="preserve">) a ATP (kyselina </w:t>
      </w:r>
      <w:proofErr w:type="spellStart"/>
      <w:r w:rsidRPr="0068270E">
        <w:rPr>
          <w:rFonts w:cs="Arial"/>
          <w:sz w:val="24"/>
          <w:szCs w:val="24"/>
        </w:rPr>
        <w:t>adenozíntrifosorečná</w:t>
      </w:r>
      <w:proofErr w:type="spellEnd"/>
      <w:r w:rsidRPr="0068270E">
        <w:rPr>
          <w:rFonts w:cs="Arial"/>
          <w:sz w:val="24"/>
          <w:szCs w:val="24"/>
        </w:rPr>
        <w:t xml:space="preserve">), ktoré sú zásobárňou energie a hlavne prenášateľmi energie v telách organizmov. Energeticky ochudobnený elektrón sa vracia naspäť do chlorofylu (cyklická </w:t>
      </w:r>
      <w:proofErr w:type="spellStart"/>
      <w:r w:rsidRPr="0068270E">
        <w:rPr>
          <w:rFonts w:cs="Arial"/>
          <w:sz w:val="24"/>
          <w:szCs w:val="24"/>
        </w:rPr>
        <w:t>fotofosforylácia</w:t>
      </w:r>
      <w:proofErr w:type="spellEnd"/>
      <w:r w:rsidRPr="0068270E">
        <w:rPr>
          <w:rFonts w:cs="Arial"/>
          <w:sz w:val="24"/>
          <w:szCs w:val="24"/>
        </w:rPr>
        <w:t xml:space="preserve">) alebo sa stáva súčasťou iných zlúčenín (necyklická </w:t>
      </w:r>
      <w:proofErr w:type="spellStart"/>
      <w:r w:rsidRPr="0068270E">
        <w:rPr>
          <w:rFonts w:cs="Arial"/>
          <w:sz w:val="24"/>
          <w:szCs w:val="24"/>
        </w:rPr>
        <w:t>fotofosforylácia</w:t>
      </w:r>
      <w:proofErr w:type="spellEnd"/>
      <w:r w:rsidRPr="0068270E">
        <w:rPr>
          <w:rFonts w:cs="Arial"/>
          <w:sz w:val="24"/>
          <w:szCs w:val="24"/>
        </w:rPr>
        <w:t>). Energia ATP sa využije v tmavej fáze fotosyntézy pri výrobe molekúl glukózy.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Vyššie rastliny nevyužívajú svetlo o vlnových dĺžkach približne medzi 500-600 nm, čo sa prejaví na</w:t>
      </w:r>
      <w:r w:rsidR="00DC65DB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 xml:space="preserve">grafe na obr. 1 ako absorpčné minimum – najnižšie položené body grafu. Toto svetlo rastlina prepustí alebo odrazí od povrchu listov, preto sú rastliny zelenej farby. Taktiež rastliny nevyužijú oblasť vlnových dĺžok nad 700 nm, preto sa v absorpčnom spektre chlorofylu objaví červená farba. 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K úlohe 3</w:t>
      </w:r>
      <w:r w:rsidRPr="0068270E">
        <w:rPr>
          <w:rFonts w:cs="Arial"/>
          <w:sz w:val="24"/>
          <w:szCs w:val="24"/>
        </w:rPr>
        <w:t>:</w:t>
      </w:r>
      <w:r w:rsidR="00F450F5" w:rsidRPr="0068270E">
        <w:rPr>
          <w:rFonts w:cs="Arial"/>
          <w:sz w:val="24"/>
          <w:szCs w:val="24"/>
        </w:rPr>
        <w:t xml:space="preserve"> </w:t>
      </w:r>
      <w:r w:rsidRPr="0068270E">
        <w:rPr>
          <w:rFonts w:cs="Arial"/>
          <w:sz w:val="24"/>
          <w:szCs w:val="24"/>
        </w:rPr>
        <w:t>Zožltnutie listu je sprievodným znakom rozpadu chlorofylu na fotosynteticky neúčinné farbivá. Z tohto dôvodu roztok žltého farbiva listov nezachytáva tie zložky svetla, ktoré sú pre</w:t>
      </w:r>
      <w:r w:rsidR="00DC65DB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>fotosyntézu potrebné a v absorpčnom spektre sa objavuje väčšina farieb svetleného spektra.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lastRenderedPageBreak/>
        <w:t>K úlohe 4</w:t>
      </w:r>
      <w:r w:rsidRPr="0068270E">
        <w:rPr>
          <w:rFonts w:cs="Arial"/>
          <w:sz w:val="24"/>
          <w:szCs w:val="24"/>
        </w:rPr>
        <w:t>:</w:t>
      </w:r>
      <w:r w:rsidR="00F450F5" w:rsidRPr="0068270E">
        <w:rPr>
          <w:rFonts w:cs="Arial"/>
          <w:sz w:val="24"/>
          <w:szCs w:val="24"/>
        </w:rPr>
        <w:t xml:space="preserve"> </w:t>
      </w:r>
      <w:r w:rsidRPr="0068270E">
        <w:rPr>
          <w:rFonts w:cs="Arial"/>
          <w:sz w:val="24"/>
          <w:szCs w:val="24"/>
        </w:rPr>
        <w:t>V organických rozpúšťadlách vydáva chlorofyl približne 30 % prijatého žiarenia ako fluorescenciu. Emisia fluorescenčného svetla sa zmenšuje pridávaním vody, keď prichádza chlorofyl do koloidného stavu. Chlorofyl fluoreskuje vždy červeno, a to aj vtedy, keby sme ho</w:t>
      </w:r>
      <w:r w:rsidR="00DC65DB">
        <w:rPr>
          <w:rFonts w:cs="Arial"/>
          <w:sz w:val="24"/>
          <w:szCs w:val="24"/>
        </w:rPr>
        <w:t> </w:t>
      </w:r>
      <w:r w:rsidRPr="0068270E">
        <w:rPr>
          <w:rFonts w:cs="Arial"/>
          <w:sz w:val="24"/>
          <w:szCs w:val="24"/>
        </w:rPr>
        <w:t>vystavili modrému alebo červenému svetlu (</w:t>
      </w:r>
      <w:proofErr w:type="spellStart"/>
      <w:r w:rsidRPr="0068270E">
        <w:rPr>
          <w:rFonts w:cs="Arial"/>
          <w:sz w:val="24"/>
          <w:szCs w:val="24"/>
        </w:rPr>
        <w:t>Marenčík</w:t>
      </w:r>
      <w:proofErr w:type="spellEnd"/>
      <w:r w:rsidRPr="0068270E">
        <w:rPr>
          <w:rFonts w:cs="Arial"/>
          <w:sz w:val="24"/>
          <w:szCs w:val="24"/>
        </w:rPr>
        <w:t xml:space="preserve">, 1999). </w:t>
      </w:r>
    </w:p>
    <w:p w:rsidR="00B87E82" w:rsidRPr="0068270E" w:rsidRDefault="00B87E82" w:rsidP="0068270E">
      <w:pPr>
        <w:pStyle w:val="Bezriadkovania"/>
        <w:spacing w:before="60"/>
        <w:rPr>
          <w:rFonts w:cs="Arial"/>
          <w:sz w:val="24"/>
          <w:szCs w:val="24"/>
        </w:rPr>
      </w:pPr>
    </w:p>
    <w:p w:rsidR="006346EC" w:rsidRPr="0068270E" w:rsidRDefault="00B87E82" w:rsidP="0068270E">
      <w:pPr>
        <w:pStyle w:val="Bezriadkovania"/>
        <w:spacing w:before="60"/>
        <w:jc w:val="both"/>
        <w:rPr>
          <w:rFonts w:cs="Arial"/>
          <w:b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Záver</w:t>
      </w:r>
    </w:p>
    <w:p w:rsidR="006346EC" w:rsidRPr="0068270E" w:rsidRDefault="006346EC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Spektrálna analýza je metóda skúmania spektra elektromagnetického alebo mechanického vlnenia. Analýzou emisného alebo absorpčného spektra viditeľného žiarenia sa vedci dozvedajú dôležité informácie o vlastnostiach skúmanej látky. Na základe jednoduchých a časovo nenáročných aktivít si žiaci postupne vytvárajú predstavu o vlastnostiach svetla, jeho spektrálnom zložení, naučia sa čítať informácie z čiarového a spojitého svetelného spektra, interpretovať výsledky pozorovania, dozvedia sa viac o pôvode spektrálnych čiar a naučia sa hľadať súvislosti medzi vlastnosťami sledovanej látky a výsledkom pozorovania jej emisného alebo absorpčného spektra. Žiaci sa naučia spájať vlnovú predstavu o svetle s časticovou predstavou o svetle a naučia sa chápať transport energie súvisiaci so žiarením. Navrhnuté učebné pomôcky majú zabezpečiť, aby boli dostupné každému žiakovi, a zároveň, aby prostredníctvom jednoduchých aktivít mohli žiaci ZŠ i SŠ pochopiť podstatu spektrálnej analýzy. Pre niektorých žiakov sa aktivita môže stať inšpiráciou vo výbere budúceho povolania.</w:t>
      </w:r>
    </w:p>
    <w:p w:rsidR="00DD425E" w:rsidRPr="0068270E" w:rsidRDefault="00DD425E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</w:p>
    <w:p w:rsidR="00DD425E" w:rsidRPr="0068270E" w:rsidRDefault="00DD425E" w:rsidP="0068270E">
      <w:pPr>
        <w:pStyle w:val="Bezriadkovania"/>
        <w:spacing w:before="60"/>
        <w:jc w:val="both"/>
        <w:rPr>
          <w:rFonts w:cs="Arial"/>
          <w:b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Poďakovanie</w:t>
      </w:r>
    </w:p>
    <w:p w:rsidR="00B87E82" w:rsidRPr="0068270E" w:rsidRDefault="0043741A" w:rsidP="0068270E">
      <w:pPr>
        <w:pStyle w:val="Bezriadkovania"/>
        <w:spacing w:before="60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Tento príspevok </w:t>
      </w:r>
      <w:r w:rsidR="00512DFB" w:rsidRPr="0068270E">
        <w:rPr>
          <w:rFonts w:cs="Arial"/>
          <w:sz w:val="24"/>
          <w:szCs w:val="24"/>
        </w:rPr>
        <w:t>vznikol za podpory</w:t>
      </w:r>
      <w:r w:rsidRPr="0068270E">
        <w:rPr>
          <w:rFonts w:cs="Arial"/>
          <w:sz w:val="24"/>
          <w:szCs w:val="24"/>
        </w:rPr>
        <w:t xml:space="preserve"> </w:t>
      </w:r>
      <w:r w:rsidR="007A18E0" w:rsidRPr="0068270E">
        <w:rPr>
          <w:rFonts w:cs="Arial"/>
          <w:sz w:val="24"/>
          <w:szCs w:val="24"/>
        </w:rPr>
        <w:t>G</w:t>
      </w:r>
      <w:r w:rsidRPr="0068270E">
        <w:rPr>
          <w:rFonts w:cs="Arial"/>
          <w:sz w:val="24"/>
          <w:szCs w:val="24"/>
        </w:rPr>
        <w:t>rantu</w:t>
      </w:r>
      <w:r w:rsidR="007A18E0" w:rsidRPr="0068270E">
        <w:rPr>
          <w:rFonts w:cs="Arial"/>
          <w:sz w:val="24"/>
          <w:szCs w:val="24"/>
        </w:rPr>
        <w:t xml:space="preserve"> mladých UK,</w:t>
      </w:r>
      <w:r w:rsidRPr="0068270E">
        <w:rPr>
          <w:rFonts w:cs="Arial"/>
          <w:sz w:val="24"/>
          <w:szCs w:val="24"/>
        </w:rPr>
        <w:t xml:space="preserve"> </w:t>
      </w:r>
      <w:hyperlink r:id="rId28" w:history="1">
        <w:r w:rsidR="00A55324" w:rsidRPr="0068270E">
          <w:rPr>
            <w:rStyle w:val="Hypertextovprepojenie"/>
            <w:rFonts w:cs="Arial"/>
            <w:color w:val="auto"/>
            <w:sz w:val="24"/>
            <w:szCs w:val="24"/>
            <w:u w:val="none"/>
          </w:rPr>
          <w:t xml:space="preserve">Žiacke aktivity </w:t>
        </w:r>
        <w:r w:rsidR="007A18E0" w:rsidRPr="0068270E">
          <w:rPr>
            <w:rStyle w:val="Hypertextovprepojenie"/>
            <w:rFonts w:cs="Arial"/>
            <w:color w:val="auto"/>
            <w:sz w:val="24"/>
            <w:szCs w:val="24"/>
            <w:u w:val="none"/>
          </w:rPr>
          <w:t xml:space="preserve">podporujúce </w:t>
        </w:r>
        <w:proofErr w:type="spellStart"/>
        <w:r w:rsidR="007A18E0" w:rsidRPr="0068270E">
          <w:rPr>
            <w:rStyle w:val="Hypertextovprepojenie"/>
            <w:rFonts w:cs="Arial"/>
            <w:color w:val="auto"/>
            <w:sz w:val="24"/>
            <w:szCs w:val="24"/>
            <w:u w:val="none"/>
          </w:rPr>
          <w:t>medzipredmetové</w:t>
        </w:r>
        <w:proofErr w:type="spellEnd"/>
        <w:r w:rsidR="007A18E0" w:rsidRPr="0068270E">
          <w:rPr>
            <w:rStyle w:val="Hypertextovprepojenie"/>
            <w:rFonts w:cs="Arial"/>
            <w:color w:val="auto"/>
            <w:sz w:val="24"/>
            <w:szCs w:val="24"/>
            <w:u w:val="none"/>
          </w:rPr>
          <w:t xml:space="preserve"> vzťahy vo fyzike</w:t>
        </w:r>
      </w:hyperlink>
      <w:r w:rsidR="007A18E0" w:rsidRPr="0068270E">
        <w:rPr>
          <w:rFonts w:cs="Arial"/>
          <w:sz w:val="24"/>
          <w:szCs w:val="24"/>
        </w:rPr>
        <w:t xml:space="preserve">, </w:t>
      </w:r>
      <w:hyperlink r:id="rId29" w:history="1">
        <w:r w:rsidR="007A18E0" w:rsidRPr="0068270E">
          <w:rPr>
            <w:rStyle w:val="Hypertextovprepojenie"/>
            <w:rFonts w:cs="Arial"/>
            <w:color w:val="auto"/>
            <w:sz w:val="24"/>
            <w:szCs w:val="24"/>
            <w:u w:val="none"/>
          </w:rPr>
          <w:t>UK/206/2011</w:t>
        </w:r>
      </w:hyperlink>
      <w:r w:rsidR="007A18E0" w:rsidRPr="0068270E">
        <w:rPr>
          <w:rFonts w:cs="Arial"/>
          <w:sz w:val="24"/>
          <w:szCs w:val="24"/>
        </w:rPr>
        <w:t>.</w:t>
      </w:r>
    </w:p>
    <w:p w:rsidR="007A18E0" w:rsidRPr="0068270E" w:rsidRDefault="007A18E0" w:rsidP="0068270E">
      <w:pPr>
        <w:pStyle w:val="Bezriadkovania"/>
        <w:spacing w:before="60"/>
        <w:rPr>
          <w:rFonts w:cs="Arial"/>
          <w:sz w:val="24"/>
          <w:szCs w:val="24"/>
        </w:rPr>
      </w:pPr>
    </w:p>
    <w:p w:rsidR="00DE09EC" w:rsidRPr="0068270E" w:rsidRDefault="00425423" w:rsidP="0068270E">
      <w:pPr>
        <w:pStyle w:val="Bezriadkovania"/>
        <w:spacing w:before="60"/>
        <w:jc w:val="both"/>
        <w:rPr>
          <w:rFonts w:cs="Arial"/>
          <w:b/>
          <w:sz w:val="24"/>
          <w:szCs w:val="24"/>
        </w:rPr>
      </w:pPr>
      <w:r w:rsidRPr="0068270E">
        <w:rPr>
          <w:rFonts w:cs="Arial"/>
          <w:b/>
          <w:sz w:val="24"/>
          <w:szCs w:val="24"/>
        </w:rPr>
        <w:t>Literatúra</w:t>
      </w:r>
    </w:p>
    <w:p w:rsidR="00DE09EC" w:rsidRPr="0068270E" w:rsidRDefault="00DE09EC" w:rsidP="00762D60">
      <w:pPr>
        <w:pStyle w:val="Bezriadkovania"/>
        <w:rPr>
          <w:rFonts w:cs="Arial"/>
          <w:sz w:val="24"/>
          <w:szCs w:val="24"/>
        </w:rPr>
      </w:pPr>
      <w:r w:rsidRPr="0068270E">
        <w:rPr>
          <w:rFonts w:cs="Arial"/>
          <w:i/>
          <w:sz w:val="24"/>
          <w:szCs w:val="24"/>
        </w:rPr>
        <w:t>Absorpčné maximá chlorofylov</w:t>
      </w:r>
      <w:r w:rsidRPr="0068270E">
        <w:rPr>
          <w:rFonts w:cs="Arial"/>
          <w:sz w:val="24"/>
          <w:szCs w:val="24"/>
        </w:rPr>
        <w:t>. [</w:t>
      </w:r>
      <w:proofErr w:type="spellStart"/>
      <w:r w:rsidRPr="0068270E">
        <w:rPr>
          <w:rFonts w:cs="Arial"/>
          <w:sz w:val="24"/>
          <w:szCs w:val="24"/>
        </w:rPr>
        <w:t>online</w:t>
      </w:r>
      <w:proofErr w:type="spellEnd"/>
      <w:r w:rsidRPr="0068270E">
        <w:rPr>
          <w:rFonts w:cs="Arial"/>
          <w:sz w:val="24"/>
          <w:szCs w:val="24"/>
        </w:rPr>
        <w:t>] . [cit. 2010-11-26] . Dostupné na internete : &lt;http://www.uic.edu/classes/bios/bios100/lecturesf04am/lect10.htm&gt;.</w:t>
      </w:r>
    </w:p>
    <w:p w:rsidR="00DE09EC" w:rsidRPr="0068270E" w:rsidRDefault="00DE09EC" w:rsidP="00762D60">
      <w:pPr>
        <w:pStyle w:val="Bezriadkovania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BJÖRN, L. O. 2008. </w:t>
      </w:r>
      <w:proofErr w:type="spellStart"/>
      <w:r w:rsidRPr="0068270E">
        <w:rPr>
          <w:rFonts w:cs="Arial"/>
          <w:i/>
          <w:iCs/>
          <w:sz w:val="24"/>
          <w:szCs w:val="24"/>
        </w:rPr>
        <w:t>Photobiology</w:t>
      </w:r>
      <w:proofErr w:type="spellEnd"/>
      <w:r w:rsidRPr="0068270E">
        <w:rPr>
          <w:rFonts w:cs="Arial"/>
          <w:sz w:val="24"/>
          <w:szCs w:val="24"/>
        </w:rPr>
        <w:t xml:space="preserve">. </w:t>
      </w:r>
      <w:proofErr w:type="spellStart"/>
      <w:r w:rsidRPr="0068270E">
        <w:rPr>
          <w:rFonts w:cs="Arial"/>
          <w:sz w:val="24"/>
          <w:szCs w:val="24"/>
        </w:rPr>
        <w:t>Springer</w:t>
      </w:r>
      <w:proofErr w:type="spellEnd"/>
      <w:r w:rsidRPr="0068270E">
        <w:rPr>
          <w:rFonts w:cs="Arial"/>
          <w:sz w:val="24"/>
          <w:szCs w:val="24"/>
        </w:rPr>
        <w:t xml:space="preserve"> , 2008.</w:t>
      </w:r>
    </w:p>
    <w:p w:rsidR="00DE09EC" w:rsidRPr="0068270E" w:rsidRDefault="00DE09EC" w:rsidP="00762D60">
      <w:pPr>
        <w:pStyle w:val="Bezriadkovania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CHOLVADOVÁ, B. 2007. </w:t>
      </w:r>
      <w:r w:rsidRPr="0068270E">
        <w:rPr>
          <w:rFonts w:cs="Arial"/>
          <w:i/>
          <w:iCs/>
          <w:sz w:val="24"/>
          <w:szCs w:val="24"/>
        </w:rPr>
        <w:t>Praktikum z fyziológie rastlín</w:t>
      </w:r>
      <w:r w:rsidRPr="0068270E">
        <w:rPr>
          <w:rFonts w:cs="Arial"/>
          <w:sz w:val="24"/>
          <w:szCs w:val="24"/>
        </w:rPr>
        <w:t xml:space="preserve">. Bratislava : </w:t>
      </w:r>
      <w:proofErr w:type="spellStart"/>
      <w:r w:rsidRPr="0068270E">
        <w:rPr>
          <w:rFonts w:cs="Arial"/>
          <w:sz w:val="24"/>
          <w:szCs w:val="24"/>
        </w:rPr>
        <w:t>PriF</w:t>
      </w:r>
      <w:proofErr w:type="spellEnd"/>
      <w:r w:rsidRPr="0068270E">
        <w:rPr>
          <w:rFonts w:cs="Arial"/>
          <w:sz w:val="24"/>
          <w:szCs w:val="24"/>
        </w:rPr>
        <w:t xml:space="preserve"> UK , 2007.</w:t>
      </w:r>
    </w:p>
    <w:p w:rsidR="00DE09EC" w:rsidRPr="0068270E" w:rsidRDefault="00DE09EC" w:rsidP="00762D60">
      <w:pPr>
        <w:pStyle w:val="Bezriadkovania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JANÁS, J.: </w:t>
      </w:r>
      <w:proofErr w:type="spellStart"/>
      <w:r w:rsidRPr="0068270E">
        <w:rPr>
          <w:rFonts w:cs="Arial"/>
          <w:i/>
          <w:sz w:val="24"/>
          <w:szCs w:val="24"/>
        </w:rPr>
        <w:t>Mezipředmětové</w:t>
      </w:r>
      <w:proofErr w:type="spellEnd"/>
      <w:r w:rsidRPr="0068270E">
        <w:rPr>
          <w:rFonts w:cs="Arial"/>
          <w:i/>
          <w:sz w:val="24"/>
          <w:szCs w:val="24"/>
        </w:rPr>
        <w:t xml:space="preserve"> </w:t>
      </w:r>
      <w:proofErr w:type="spellStart"/>
      <w:r w:rsidRPr="0068270E">
        <w:rPr>
          <w:rFonts w:cs="Arial"/>
          <w:i/>
          <w:sz w:val="24"/>
          <w:szCs w:val="24"/>
        </w:rPr>
        <w:t>vazby</w:t>
      </w:r>
      <w:proofErr w:type="spellEnd"/>
      <w:r w:rsidRPr="0068270E">
        <w:rPr>
          <w:rFonts w:cs="Arial"/>
          <w:i/>
          <w:sz w:val="24"/>
          <w:szCs w:val="24"/>
        </w:rPr>
        <w:t xml:space="preserve"> – šance </w:t>
      </w:r>
      <w:proofErr w:type="spellStart"/>
      <w:r w:rsidRPr="0068270E">
        <w:rPr>
          <w:rFonts w:cs="Arial"/>
          <w:i/>
          <w:sz w:val="24"/>
          <w:szCs w:val="24"/>
        </w:rPr>
        <w:t>pro</w:t>
      </w:r>
      <w:proofErr w:type="spellEnd"/>
      <w:r w:rsidRPr="0068270E">
        <w:rPr>
          <w:rFonts w:cs="Arial"/>
          <w:i/>
          <w:sz w:val="24"/>
          <w:szCs w:val="24"/>
        </w:rPr>
        <w:t xml:space="preserve"> školu v tomto </w:t>
      </w:r>
      <w:proofErr w:type="spellStart"/>
      <w:r w:rsidRPr="0068270E">
        <w:rPr>
          <w:rFonts w:cs="Arial"/>
          <w:i/>
          <w:sz w:val="24"/>
          <w:szCs w:val="24"/>
        </w:rPr>
        <w:t>století</w:t>
      </w:r>
      <w:proofErr w:type="spellEnd"/>
      <w:r w:rsidRPr="0068270E">
        <w:rPr>
          <w:rFonts w:cs="Arial"/>
          <w:sz w:val="24"/>
          <w:szCs w:val="24"/>
        </w:rPr>
        <w:t xml:space="preserve">. In </w:t>
      </w:r>
      <w:proofErr w:type="spellStart"/>
      <w:r w:rsidRPr="0068270E">
        <w:rPr>
          <w:rFonts w:cs="Arial"/>
          <w:sz w:val="24"/>
          <w:szCs w:val="24"/>
        </w:rPr>
        <w:t>Mezipředmětové</w:t>
      </w:r>
      <w:proofErr w:type="spellEnd"/>
      <w:r w:rsidRPr="0068270E">
        <w:rPr>
          <w:rFonts w:cs="Arial"/>
          <w:sz w:val="24"/>
          <w:szCs w:val="24"/>
        </w:rPr>
        <w:t xml:space="preserve"> </w:t>
      </w:r>
      <w:proofErr w:type="spellStart"/>
      <w:r w:rsidRPr="0068270E">
        <w:rPr>
          <w:rFonts w:cs="Arial"/>
          <w:sz w:val="24"/>
          <w:szCs w:val="24"/>
        </w:rPr>
        <w:t>vazby</w:t>
      </w:r>
      <w:proofErr w:type="spellEnd"/>
      <w:r w:rsidRPr="0068270E">
        <w:rPr>
          <w:rFonts w:cs="Arial"/>
          <w:sz w:val="24"/>
          <w:szCs w:val="24"/>
        </w:rPr>
        <w:t xml:space="preserve"> fyziky s </w:t>
      </w:r>
      <w:proofErr w:type="spellStart"/>
      <w:r w:rsidRPr="0068270E">
        <w:rPr>
          <w:rFonts w:cs="Arial"/>
          <w:sz w:val="24"/>
          <w:szCs w:val="24"/>
        </w:rPr>
        <w:t>ostatními</w:t>
      </w:r>
      <w:proofErr w:type="spellEnd"/>
      <w:r w:rsidRPr="0068270E">
        <w:rPr>
          <w:rFonts w:cs="Arial"/>
          <w:sz w:val="24"/>
          <w:szCs w:val="24"/>
        </w:rPr>
        <w:t xml:space="preserve"> </w:t>
      </w:r>
      <w:proofErr w:type="spellStart"/>
      <w:r w:rsidRPr="0068270E">
        <w:rPr>
          <w:rFonts w:cs="Arial"/>
          <w:sz w:val="24"/>
          <w:szCs w:val="24"/>
        </w:rPr>
        <w:t>předměty</w:t>
      </w:r>
      <w:proofErr w:type="spellEnd"/>
      <w:r w:rsidRPr="0068270E">
        <w:rPr>
          <w:rFonts w:cs="Arial"/>
          <w:sz w:val="24"/>
          <w:szCs w:val="24"/>
        </w:rPr>
        <w:t>, matematikou a </w:t>
      </w:r>
      <w:proofErr w:type="spellStart"/>
      <w:r w:rsidRPr="0068270E">
        <w:rPr>
          <w:rFonts w:cs="Arial"/>
          <w:sz w:val="24"/>
          <w:szCs w:val="24"/>
        </w:rPr>
        <w:t>předmětem</w:t>
      </w:r>
      <w:proofErr w:type="spellEnd"/>
      <w:r w:rsidRPr="0068270E">
        <w:rPr>
          <w:rFonts w:cs="Arial"/>
          <w:sz w:val="24"/>
          <w:szCs w:val="24"/>
        </w:rPr>
        <w:t xml:space="preserve"> praktické činnosti. Hradec Králové : MAFY, 2001, s. 5 – 9. ISBN 80-86148-50-5.</w:t>
      </w:r>
    </w:p>
    <w:p w:rsidR="00DE09EC" w:rsidRPr="0068270E" w:rsidRDefault="00DE09EC" w:rsidP="00762D60">
      <w:pPr>
        <w:pStyle w:val="Bezriadkovania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MARENČÍK, A. 1999. </w:t>
      </w:r>
      <w:r w:rsidRPr="0068270E">
        <w:rPr>
          <w:rFonts w:cs="Arial"/>
          <w:i/>
          <w:iCs/>
          <w:sz w:val="24"/>
          <w:szCs w:val="24"/>
        </w:rPr>
        <w:t>Fyziológia rastlín</w:t>
      </w:r>
      <w:r w:rsidRPr="0068270E">
        <w:rPr>
          <w:rFonts w:cs="Arial"/>
          <w:sz w:val="24"/>
          <w:szCs w:val="24"/>
        </w:rPr>
        <w:t>. Nitra : FPV , 1999.</w:t>
      </w:r>
    </w:p>
    <w:p w:rsidR="00DE09EC" w:rsidRPr="0068270E" w:rsidRDefault="00DE09EC" w:rsidP="00762D60">
      <w:pPr>
        <w:pStyle w:val="Bezriadkovania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 xml:space="preserve">SMITH, A. G. 2002. </w:t>
      </w:r>
      <w:proofErr w:type="spellStart"/>
      <w:r w:rsidRPr="0068270E">
        <w:rPr>
          <w:rFonts w:cs="Arial"/>
          <w:i/>
          <w:iCs/>
          <w:sz w:val="24"/>
          <w:szCs w:val="24"/>
        </w:rPr>
        <w:t>Heme</w:t>
      </w:r>
      <w:proofErr w:type="spellEnd"/>
      <w:r w:rsidRPr="0068270E">
        <w:rPr>
          <w:rFonts w:cs="Arial"/>
          <w:i/>
          <w:iCs/>
          <w:sz w:val="24"/>
          <w:szCs w:val="24"/>
        </w:rPr>
        <w:t xml:space="preserve">, </w:t>
      </w:r>
      <w:proofErr w:type="spellStart"/>
      <w:r w:rsidRPr="0068270E">
        <w:rPr>
          <w:rFonts w:cs="Arial"/>
          <w:i/>
          <w:iCs/>
          <w:sz w:val="24"/>
          <w:szCs w:val="24"/>
        </w:rPr>
        <w:t>Chlorophyll</w:t>
      </w:r>
      <w:proofErr w:type="spellEnd"/>
      <w:r w:rsidRPr="0068270E">
        <w:rPr>
          <w:rFonts w:cs="Arial"/>
          <w:i/>
          <w:iCs/>
          <w:sz w:val="24"/>
          <w:szCs w:val="24"/>
        </w:rPr>
        <w:t xml:space="preserve"> and </w:t>
      </w:r>
      <w:proofErr w:type="spellStart"/>
      <w:r w:rsidRPr="0068270E">
        <w:rPr>
          <w:rFonts w:cs="Arial"/>
          <w:i/>
          <w:iCs/>
          <w:sz w:val="24"/>
          <w:szCs w:val="24"/>
        </w:rPr>
        <w:t>Bilins</w:t>
      </w:r>
      <w:proofErr w:type="spellEnd"/>
      <w:r w:rsidRPr="0068270E">
        <w:rPr>
          <w:rFonts w:cs="Arial"/>
          <w:sz w:val="24"/>
          <w:szCs w:val="24"/>
        </w:rPr>
        <w:t xml:space="preserve">. </w:t>
      </w:r>
      <w:proofErr w:type="spellStart"/>
      <w:r w:rsidRPr="0068270E">
        <w:rPr>
          <w:rFonts w:cs="Arial"/>
          <w:sz w:val="24"/>
          <w:szCs w:val="24"/>
        </w:rPr>
        <w:t>Totowa</w:t>
      </w:r>
      <w:proofErr w:type="spellEnd"/>
      <w:r w:rsidRPr="0068270E">
        <w:rPr>
          <w:rFonts w:cs="Arial"/>
          <w:sz w:val="24"/>
          <w:szCs w:val="24"/>
        </w:rPr>
        <w:t xml:space="preserve"> , </w:t>
      </w:r>
      <w:proofErr w:type="spellStart"/>
      <w:r w:rsidRPr="0068270E">
        <w:rPr>
          <w:rFonts w:cs="Arial"/>
          <w:sz w:val="24"/>
          <w:szCs w:val="24"/>
        </w:rPr>
        <w:t>Humana</w:t>
      </w:r>
      <w:proofErr w:type="spellEnd"/>
      <w:r w:rsidRPr="0068270E">
        <w:rPr>
          <w:rFonts w:cs="Arial"/>
          <w:sz w:val="24"/>
          <w:szCs w:val="24"/>
        </w:rPr>
        <w:t xml:space="preserve"> Press , 2002.</w:t>
      </w:r>
    </w:p>
    <w:p w:rsidR="00DE09EC" w:rsidRPr="0068270E" w:rsidRDefault="00DE09EC" w:rsidP="00762D60">
      <w:pPr>
        <w:pStyle w:val="Bezriadkovania"/>
        <w:rPr>
          <w:rFonts w:cs="Arial"/>
          <w:i/>
          <w:sz w:val="24"/>
          <w:szCs w:val="24"/>
        </w:rPr>
      </w:pPr>
      <w:r w:rsidRPr="0068270E">
        <w:rPr>
          <w:rFonts w:cs="Arial"/>
          <w:sz w:val="24"/>
          <w:szCs w:val="24"/>
          <w:lang w:val="cs-CZ"/>
        </w:rPr>
        <w:t>ŠPÚ</w:t>
      </w:r>
      <w:r w:rsidRPr="0068270E">
        <w:rPr>
          <w:rFonts w:cs="Arial"/>
          <w:sz w:val="24"/>
          <w:szCs w:val="24"/>
        </w:rPr>
        <w:t>. 200</w:t>
      </w:r>
      <w:r w:rsidR="00AE338E" w:rsidRPr="0068270E">
        <w:rPr>
          <w:rFonts w:cs="Arial"/>
          <w:sz w:val="24"/>
          <w:szCs w:val="24"/>
        </w:rPr>
        <w:t>9</w:t>
      </w:r>
      <w:r w:rsidRPr="0068270E">
        <w:rPr>
          <w:rFonts w:cs="Arial"/>
          <w:sz w:val="24"/>
          <w:szCs w:val="24"/>
        </w:rPr>
        <w:t xml:space="preserve">. </w:t>
      </w:r>
      <w:r w:rsidRPr="0068270E">
        <w:rPr>
          <w:rFonts w:cs="Arial"/>
          <w:i/>
          <w:sz w:val="24"/>
          <w:szCs w:val="24"/>
        </w:rPr>
        <w:t>Štátny vzdelávací program</w:t>
      </w:r>
      <w:r w:rsidR="00AE338E" w:rsidRPr="0068270E">
        <w:rPr>
          <w:rFonts w:cs="Arial"/>
          <w:i/>
          <w:sz w:val="24"/>
          <w:szCs w:val="24"/>
        </w:rPr>
        <w:t xml:space="preserve">. </w:t>
      </w:r>
      <w:r w:rsidRPr="0068270E">
        <w:rPr>
          <w:rFonts w:cs="Arial"/>
          <w:sz w:val="24"/>
          <w:szCs w:val="24"/>
        </w:rPr>
        <w:t>[</w:t>
      </w:r>
      <w:proofErr w:type="spellStart"/>
      <w:r w:rsidRPr="0068270E">
        <w:rPr>
          <w:rFonts w:cs="Arial"/>
          <w:sz w:val="24"/>
          <w:szCs w:val="24"/>
        </w:rPr>
        <w:t>online</w:t>
      </w:r>
      <w:proofErr w:type="spellEnd"/>
      <w:r w:rsidRPr="0068270E">
        <w:rPr>
          <w:rFonts w:cs="Arial"/>
          <w:sz w:val="24"/>
          <w:szCs w:val="24"/>
        </w:rPr>
        <w:t xml:space="preserve">]. </w:t>
      </w:r>
      <w:r w:rsidRPr="0068270E">
        <w:rPr>
          <w:rFonts w:cs="Arial"/>
          <w:sz w:val="24"/>
          <w:szCs w:val="24"/>
          <w:lang w:val="cs-CZ"/>
        </w:rPr>
        <w:t>Bratislava : ŠPÚ , 200</w:t>
      </w:r>
      <w:r w:rsidR="00AE338E" w:rsidRPr="0068270E">
        <w:rPr>
          <w:rFonts w:cs="Arial"/>
          <w:sz w:val="24"/>
          <w:szCs w:val="24"/>
          <w:lang w:val="cs-CZ"/>
        </w:rPr>
        <w:t>9</w:t>
      </w:r>
      <w:r w:rsidRPr="0068270E">
        <w:rPr>
          <w:rFonts w:cs="Arial"/>
          <w:sz w:val="24"/>
          <w:szCs w:val="24"/>
          <w:lang w:val="cs-CZ"/>
        </w:rPr>
        <w:t xml:space="preserve"> . </w:t>
      </w:r>
      <w:r w:rsidRPr="0068270E">
        <w:rPr>
          <w:rFonts w:cs="Arial"/>
          <w:sz w:val="24"/>
          <w:szCs w:val="24"/>
        </w:rPr>
        <w:t>[cit. 201</w:t>
      </w:r>
      <w:r w:rsidR="006A022D" w:rsidRPr="0068270E">
        <w:rPr>
          <w:rFonts w:cs="Arial"/>
          <w:sz w:val="24"/>
          <w:szCs w:val="24"/>
        </w:rPr>
        <w:t>1</w:t>
      </w:r>
      <w:r w:rsidRPr="0068270E">
        <w:rPr>
          <w:rFonts w:cs="Arial"/>
          <w:sz w:val="24"/>
          <w:szCs w:val="24"/>
        </w:rPr>
        <w:t>-</w:t>
      </w:r>
      <w:r w:rsidR="006A022D" w:rsidRPr="0068270E">
        <w:rPr>
          <w:rFonts w:cs="Arial"/>
          <w:sz w:val="24"/>
          <w:szCs w:val="24"/>
        </w:rPr>
        <w:t>04</w:t>
      </w:r>
      <w:r w:rsidRPr="0068270E">
        <w:rPr>
          <w:rFonts w:cs="Arial"/>
          <w:sz w:val="24"/>
          <w:szCs w:val="24"/>
        </w:rPr>
        <w:t>-</w:t>
      </w:r>
      <w:r w:rsidR="006A022D" w:rsidRPr="0068270E">
        <w:rPr>
          <w:rFonts w:cs="Arial"/>
          <w:sz w:val="24"/>
          <w:szCs w:val="24"/>
        </w:rPr>
        <w:t>05</w:t>
      </w:r>
      <w:r w:rsidRPr="0068270E">
        <w:rPr>
          <w:rFonts w:cs="Arial"/>
          <w:sz w:val="24"/>
          <w:szCs w:val="24"/>
        </w:rPr>
        <w:t xml:space="preserve">] . </w:t>
      </w:r>
      <w:r w:rsidRPr="0068270E">
        <w:rPr>
          <w:rFonts w:cs="Arial"/>
          <w:sz w:val="24"/>
          <w:szCs w:val="24"/>
          <w:lang w:val="cs-CZ"/>
        </w:rPr>
        <w:t xml:space="preserve">Dostupné na internete : </w:t>
      </w:r>
      <w:r w:rsidRPr="0068270E">
        <w:rPr>
          <w:rFonts w:cs="Arial"/>
          <w:sz w:val="24"/>
          <w:szCs w:val="24"/>
        </w:rPr>
        <w:t>&lt;</w:t>
      </w:r>
      <w:r w:rsidR="00AE338E" w:rsidRPr="0068270E">
        <w:rPr>
          <w:rFonts w:cs="Arial"/>
          <w:sz w:val="24"/>
          <w:szCs w:val="24"/>
        </w:rPr>
        <w:t>http://www.statpedu.sk/sk/Statny-vzdelavaci-program.alej</w:t>
      </w:r>
      <w:r w:rsidRPr="0068270E">
        <w:rPr>
          <w:rFonts w:cs="Arial"/>
          <w:sz w:val="24"/>
          <w:szCs w:val="24"/>
        </w:rPr>
        <w:t>&gt;.</w:t>
      </w:r>
    </w:p>
    <w:p w:rsidR="00DE09EC" w:rsidRPr="0068270E" w:rsidRDefault="00DE09EC" w:rsidP="00762D60">
      <w:pPr>
        <w:pStyle w:val="Bezriadkovania"/>
        <w:rPr>
          <w:rFonts w:cs="Arial"/>
          <w:sz w:val="24"/>
          <w:szCs w:val="24"/>
        </w:rPr>
      </w:pPr>
      <w:proofErr w:type="spellStart"/>
      <w:r w:rsidRPr="0068270E">
        <w:rPr>
          <w:rFonts w:cs="Arial"/>
          <w:i/>
          <w:sz w:val="24"/>
          <w:szCs w:val="24"/>
        </w:rPr>
        <w:t>The</w:t>
      </w:r>
      <w:proofErr w:type="spellEnd"/>
      <w:r w:rsidRPr="0068270E">
        <w:rPr>
          <w:rFonts w:cs="Arial"/>
          <w:i/>
          <w:sz w:val="24"/>
          <w:szCs w:val="24"/>
        </w:rPr>
        <w:t xml:space="preserve"> MYP </w:t>
      </w:r>
      <w:proofErr w:type="spellStart"/>
      <w:r w:rsidRPr="0068270E">
        <w:rPr>
          <w:rFonts w:cs="Arial"/>
          <w:i/>
          <w:sz w:val="24"/>
          <w:szCs w:val="24"/>
        </w:rPr>
        <w:t>Programme</w:t>
      </w:r>
      <w:proofErr w:type="spellEnd"/>
      <w:r w:rsidRPr="0068270E">
        <w:rPr>
          <w:rFonts w:cs="Arial"/>
          <w:sz w:val="24"/>
          <w:szCs w:val="24"/>
        </w:rPr>
        <w:t xml:space="preserve">. </w:t>
      </w:r>
      <w:r w:rsidRPr="0068270E">
        <w:rPr>
          <w:rFonts w:cs="Arial"/>
          <w:sz w:val="24"/>
          <w:szCs w:val="24"/>
          <w:lang w:val="en-US"/>
        </w:rPr>
        <w:t xml:space="preserve">[online] </w:t>
      </w:r>
      <w:r w:rsidRPr="0068270E">
        <w:rPr>
          <w:rFonts w:cs="Arial"/>
          <w:sz w:val="24"/>
          <w:szCs w:val="24"/>
        </w:rPr>
        <w:t xml:space="preserve">. </w:t>
      </w:r>
      <w:r w:rsidRPr="0068270E">
        <w:rPr>
          <w:rFonts w:cs="Arial"/>
          <w:sz w:val="24"/>
          <w:szCs w:val="24"/>
          <w:lang w:val="en-US"/>
        </w:rPr>
        <w:t>[</w:t>
      </w:r>
      <w:r w:rsidR="006A022D" w:rsidRPr="0068270E">
        <w:rPr>
          <w:rFonts w:cs="Arial"/>
          <w:sz w:val="24"/>
          <w:szCs w:val="24"/>
        </w:rPr>
        <w:t>cit. 2011-04-05</w:t>
      </w:r>
      <w:r w:rsidRPr="0068270E">
        <w:rPr>
          <w:rFonts w:cs="Arial"/>
          <w:sz w:val="24"/>
          <w:szCs w:val="24"/>
          <w:lang w:val="en-US"/>
        </w:rPr>
        <w:t xml:space="preserve">] . </w:t>
      </w:r>
      <w:proofErr w:type="spellStart"/>
      <w:r w:rsidRPr="0068270E">
        <w:rPr>
          <w:rFonts w:cs="Arial"/>
          <w:sz w:val="24"/>
          <w:szCs w:val="24"/>
          <w:lang w:val="en-US"/>
        </w:rPr>
        <w:t>Dostupné</w:t>
      </w:r>
      <w:proofErr w:type="spellEnd"/>
      <w:r w:rsidRPr="0068270E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8270E">
        <w:rPr>
          <w:rFonts w:cs="Arial"/>
          <w:sz w:val="24"/>
          <w:szCs w:val="24"/>
          <w:lang w:val="en-US"/>
        </w:rPr>
        <w:t>na</w:t>
      </w:r>
      <w:proofErr w:type="spellEnd"/>
      <w:r w:rsidRPr="0068270E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8270E">
        <w:rPr>
          <w:rFonts w:cs="Arial"/>
          <w:sz w:val="24"/>
          <w:szCs w:val="24"/>
          <w:lang w:val="en-US"/>
        </w:rPr>
        <w:t>internete</w:t>
      </w:r>
      <w:proofErr w:type="spellEnd"/>
      <w:r w:rsidRPr="0068270E">
        <w:rPr>
          <w:rFonts w:cs="Arial"/>
          <w:sz w:val="24"/>
          <w:szCs w:val="24"/>
          <w:lang w:val="en-US"/>
        </w:rPr>
        <w:t xml:space="preserve"> : &lt;http://www.gjh.sk/myp/index.php&gt;.</w:t>
      </w:r>
    </w:p>
    <w:p w:rsidR="00DE09EC" w:rsidRPr="0068270E" w:rsidRDefault="00DE09EC" w:rsidP="00762D60">
      <w:pPr>
        <w:pStyle w:val="Bezriadkovania"/>
        <w:rPr>
          <w:rFonts w:cs="Arial"/>
          <w:sz w:val="24"/>
          <w:szCs w:val="24"/>
          <w:lang w:val="fr-FR"/>
        </w:rPr>
      </w:pPr>
      <w:r w:rsidRPr="0068270E">
        <w:rPr>
          <w:rFonts w:cs="Arial"/>
          <w:i/>
          <w:sz w:val="24"/>
          <w:szCs w:val="24"/>
        </w:rPr>
        <w:t>Vyhrňme si rukávy</w:t>
      </w:r>
      <w:r w:rsidRPr="0068270E">
        <w:rPr>
          <w:rFonts w:cs="Arial"/>
          <w:sz w:val="24"/>
          <w:szCs w:val="24"/>
        </w:rPr>
        <w:t xml:space="preserve">. </w:t>
      </w:r>
      <w:r w:rsidRPr="0068270E">
        <w:rPr>
          <w:rFonts w:cs="Arial"/>
          <w:sz w:val="24"/>
          <w:szCs w:val="24"/>
          <w:lang w:val="en-US"/>
        </w:rPr>
        <w:t xml:space="preserve">[online] </w:t>
      </w:r>
      <w:r w:rsidRPr="0068270E">
        <w:rPr>
          <w:rFonts w:cs="Arial"/>
          <w:sz w:val="24"/>
          <w:szCs w:val="24"/>
        </w:rPr>
        <w:t xml:space="preserve">. </w:t>
      </w:r>
      <w:r w:rsidRPr="0068270E">
        <w:rPr>
          <w:rFonts w:cs="Arial"/>
          <w:sz w:val="24"/>
          <w:szCs w:val="24"/>
          <w:lang w:val="en-US"/>
        </w:rPr>
        <w:t>[</w:t>
      </w:r>
      <w:r w:rsidR="006A022D" w:rsidRPr="0068270E">
        <w:rPr>
          <w:rFonts w:cs="Arial"/>
          <w:sz w:val="24"/>
          <w:szCs w:val="24"/>
        </w:rPr>
        <w:t>cit. 2011-04-05</w:t>
      </w:r>
      <w:r w:rsidRPr="0068270E">
        <w:rPr>
          <w:rFonts w:cs="Arial"/>
          <w:sz w:val="24"/>
          <w:szCs w:val="24"/>
          <w:lang w:val="en-US"/>
        </w:rPr>
        <w:t xml:space="preserve">] . </w:t>
      </w:r>
      <w:r w:rsidRPr="0068270E">
        <w:rPr>
          <w:rFonts w:cs="Arial"/>
          <w:sz w:val="24"/>
          <w:szCs w:val="24"/>
          <w:lang w:val="fr-FR"/>
        </w:rPr>
        <w:t>Dostupné na internete : &lt;</w:t>
      </w:r>
      <w:r w:rsidRPr="0068270E">
        <w:rPr>
          <w:rFonts w:cs="Arial"/>
          <w:sz w:val="24"/>
          <w:szCs w:val="24"/>
        </w:rPr>
        <w:t>http://pdfweb.truni.sk/vsr/</w:t>
      </w:r>
      <w:r w:rsidRPr="0068270E">
        <w:rPr>
          <w:rFonts w:cs="Arial"/>
          <w:sz w:val="24"/>
          <w:szCs w:val="24"/>
          <w:lang w:val="fr-FR"/>
        </w:rPr>
        <w:t>&gt;.</w:t>
      </w:r>
    </w:p>
    <w:p w:rsidR="00CA2B6C" w:rsidRPr="0068270E" w:rsidRDefault="00CA2B6C" w:rsidP="00762D60">
      <w:pPr>
        <w:pStyle w:val="Bezriadkovania"/>
        <w:jc w:val="both"/>
        <w:rPr>
          <w:rFonts w:cs="Arial"/>
          <w:sz w:val="24"/>
          <w:szCs w:val="24"/>
          <w:lang w:val="fr-FR"/>
        </w:rPr>
      </w:pPr>
    </w:p>
    <w:p w:rsidR="00CA2B6C" w:rsidRPr="0068270E" w:rsidRDefault="00CA2B6C" w:rsidP="00762D60">
      <w:pPr>
        <w:pStyle w:val="Bezriadkovania"/>
        <w:jc w:val="both"/>
        <w:rPr>
          <w:rFonts w:eastAsia="Times New Roman" w:cs="Arial"/>
          <w:b/>
          <w:sz w:val="24"/>
          <w:szCs w:val="24"/>
        </w:rPr>
      </w:pPr>
      <w:r w:rsidRPr="0068270E">
        <w:rPr>
          <w:rFonts w:eastAsia="Times New Roman" w:cs="Arial"/>
          <w:b/>
          <w:sz w:val="24"/>
          <w:szCs w:val="24"/>
        </w:rPr>
        <w:t>Adresa autora</w:t>
      </w:r>
    </w:p>
    <w:p w:rsidR="00CA2B6C" w:rsidRPr="0068270E" w:rsidRDefault="00CA2B6C" w:rsidP="00762D60">
      <w:pPr>
        <w:pStyle w:val="Bezriadkovania"/>
        <w:jc w:val="both"/>
        <w:rPr>
          <w:rFonts w:cs="Arial"/>
          <w:sz w:val="24"/>
          <w:szCs w:val="24"/>
        </w:rPr>
      </w:pPr>
      <w:r w:rsidRPr="0068270E">
        <w:rPr>
          <w:rFonts w:cs="Arial"/>
          <w:sz w:val="24"/>
          <w:szCs w:val="24"/>
        </w:rPr>
        <w:t>Mgr. Jana Útla</w:t>
      </w:r>
    </w:p>
    <w:p w:rsidR="004D0ECB" w:rsidRPr="0068270E" w:rsidRDefault="004D0ECB" w:rsidP="00762D60">
      <w:pPr>
        <w:pStyle w:val="Bezriadkovania"/>
        <w:jc w:val="both"/>
        <w:rPr>
          <w:rFonts w:eastAsia="Times New Roman" w:cs="Arial"/>
          <w:sz w:val="24"/>
          <w:szCs w:val="24"/>
        </w:rPr>
      </w:pPr>
      <w:r w:rsidRPr="0068270E">
        <w:rPr>
          <w:rFonts w:cs="Arial"/>
          <w:bCs/>
          <w:color w:val="000000"/>
          <w:sz w:val="24"/>
          <w:szCs w:val="24"/>
        </w:rPr>
        <w:t>Univerzita Komenského v Bratislave</w:t>
      </w:r>
    </w:p>
    <w:p w:rsidR="00D351E7" w:rsidRPr="0068270E" w:rsidRDefault="000775D7" w:rsidP="00762D60">
      <w:pPr>
        <w:pStyle w:val="Bezriadkovania"/>
        <w:jc w:val="both"/>
        <w:rPr>
          <w:rFonts w:cs="Arial"/>
          <w:bCs/>
          <w:color w:val="000000"/>
          <w:sz w:val="24"/>
          <w:szCs w:val="24"/>
        </w:rPr>
      </w:pPr>
      <w:r w:rsidRPr="0068270E">
        <w:rPr>
          <w:rFonts w:eastAsia="Times New Roman" w:cs="Arial"/>
          <w:bCs/>
          <w:color w:val="000000"/>
          <w:sz w:val="24"/>
          <w:szCs w:val="24"/>
        </w:rPr>
        <w:t>Fakulta matematiky, fyziky a inform</w:t>
      </w:r>
      <w:r w:rsidR="00D351E7" w:rsidRPr="0068270E">
        <w:rPr>
          <w:rFonts w:cs="Arial"/>
          <w:bCs/>
          <w:color w:val="000000"/>
          <w:sz w:val="24"/>
          <w:szCs w:val="24"/>
        </w:rPr>
        <w:t>atiky</w:t>
      </w:r>
    </w:p>
    <w:p w:rsidR="000775D7" w:rsidRPr="0068270E" w:rsidRDefault="000775D7" w:rsidP="00762D60">
      <w:pPr>
        <w:pStyle w:val="Bezriadkovania"/>
        <w:jc w:val="both"/>
        <w:rPr>
          <w:rFonts w:eastAsia="Times New Roman" w:cs="Arial"/>
          <w:sz w:val="24"/>
          <w:szCs w:val="24"/>
        </w:rPr>
      </w:pPr>
      <w:r w:rsidRPr="0068270E">
        <w:rPr>
          <w:rFonts w:eastAsia="Times New Roman" w:cs="Arial"/>
          <w:bCs/>
          <w:color w:val="000000"/>
          <w:sz w:val="24"/>
          <w:szCs w:val="24"/>
        </w:rPr>
        <w:t>Mlynská dolina</w:t>
      </w:r>
    </w:p>
    <w:p w:rsidR="000775D7" w:rsidRPr="0068270E" w:rsidRDefault="000775D7" w:rsidP="00762D60">
      <w:pPr>
        <w:pStyle w:val="Bezriadkovania"/>
        <w:jc w:val="both"/>
        <w:rPr>
          <w:rFonts w:cs="Arial"/>
          <w:sz w:val="24"/>
          <w:szCs w:val="24"/>
          <w:lang w:val="fr-FR"/>
        </w:rPr>
      </w:pPr>
      <w:r w:rsidRPr="0068270E">
        <w:rPr>
          <w:rFonts w:eastAsia="Times New Roman" w:cs="Arial"/>
          <w:bCs/>
          <w:color w:val="000000"/>
          <w:sz w:val="24"/>
          <w:szCs w:val="24"/>
        </w:rPr>
        <w:t>842 48 Bratislava</w:t>
      </w:r>
    </w:p>
    <w:p w:rsidR="00CA2B6C" w:rsidRPr="0068270E" w:rsidRDefault="00881957" w:rsidP="00762D60">
      <w:pPr>
        <w:pStyle w:val="Bezriadkovania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e-mail: </w:t>
      </w:r>
      <w:r w:rsidR="004D0ECB" w:rsidRPr="0068270E">
        <w:rPr>
          <w:rFonts w:cs="Arial"/>
          <w:sz w:val="24"/>
          <w:szCs w:val="24"/>
        </w:rPr>
        <w:t>utla</w:t>
      </w:r>
      <w:r w:rsidR="000775D7" w:rsidRPr="0068270E">
        <w:rPr>
          <w:rFonts w:cs="Arial"/>
          <w:sz w:val="24"/>
          <w:szCs w:val="24"/>
        </w:rPr>
        <w:t>@</w:t>
      </w:r>
      <w:r w:rsidR="004D0ECB" w:rsidRPr="0068270E">
        <w:rPr>
          <w:rFonts w:cs="Arial"/>
          <w:sz w:val="24"/>
          <w:szCs w:val="24"/>
        </w:rPr>
        <w:t>fmph.uniba.sk</w:t>
      </w:r>
    </w:p>
    <w:sectPr w:rsidR="00CA2B6C" w:rsidRPr="0068270E" w:rsidSect="00280A91">
      <w:headerReference w:type="default" r:id="rId30"/>
      <w:footerReference w:type="default" r:id="rId31"/>
      <w:pgSz w:w="11906" w:h="16838" w:code="9"/>
      <w:pgMar w:top="1418" w:right="1134" w:bottom="1134" w:left="1134" w:header="709" w:footer="709" w:gutter="0"/>
      <w:pgNumType w:fmt="numberInDash" w:start="22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CE0" w:rsidRDefault="00B06CE0" w:rsidP="0068270E">
      <w:pPr>
        <w:spacing w:after="0" w:line="240" w:lineRule="auto"/>
      </w:pPr>
      <w:r>
        <w:separator/>
      </w:r>
    </w:p>
  </w:endnote>
  <w:endnote w:type="continuationSeparator" w:id="0">
    <w:p w:rsidR="00B06CE0" w:rsidRDefault="00B06CE0" w:rsidP="0068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70E" w:rsidRDefault="00B34729" w:rsidP="0068270E">
    <w:pPr>
      <w:pStyle w:val="Pta"/>
      <w:pBdr>
        <w:top w:val="single" w:sz="4" w:space="1" w:color="auto"/>
      </w:pBdr>
      <w:jc w:val="center"/>
    </w:pPr>
    <w:r w:rsidRPr="008F1A5C">
      <w:rPr>
        <w:sz w:val="20"/>
      </w:rPr>
      <w:fldChar w:fldCharType="begin"/>
    </w:r>
    <w:r w:rsidR="0068270E" w:rsidRPr="008F1A5C">
      <w:rPr>
        <w:sz w:val="20"/>
      </w:rPr>
      <w:instrText xml:space="preserve"> PAGE   \* MERGEFORMAT </w:instrText>
    </w:r>
    <w:r w:rsidRPr="008F1A5C">
      <w:rPr>
        <w:sz w:val="20"/>
      </w:rPr>
      <w:fldChar w:fldCharType="separate"/>
    </w:r>
    <w:r w:rsidR="00280A91" w:rsidRPr="00280A91">
      <w:rPr>
        <w:rFonts w:ascii="Arial" w:hAnsi="Arial"/>
        <w:noProof/>
        <w:sz w:val="20"/>
      </w:rPr>
      <w:t>-</w:t>
    </w:r>
    <w:r w:rsidR="00280A91">
      <w:rPr>
        <w:noProof/>
        <w:sz w:val="20"/>
      </w:rPr>
      <w:t xml:space="preserve"> 237 -</w:t>
    </w:r>
    <w:r w:rsidRPr="008F1A5C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CE0" w:rsidRDefault="00B06CE0" w:rsidP="0068270E">
      <w:pPr>
        <w:spacing w:after="0" w:line="240" w:lineRule="auto"/>
      </w:pPr>
      <w:r>
        <w:separator/>
      </w:r>
    </w:p>
  </w:footnote>
  <w:footnote w:type="continuationSeparator" w:id="0">
    <w:p w:rsidR="00B06CE0" w:rsidRDefault="00B06CE0" w:rsidP="00682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70E" w:rsidRPr="007F6B48" w:rsidRDefault="0068270E" w:rsidP="0068270E">
    <w:pPr>
      <w:pStyle w:val="Hlavika"/>
      <w:pBdr>
        <w:bottom w:val="single" w:sz="4" w:space="1" w:color="auto"/>
      </w:pBdr>
      <w:jc w:val="center"/>
      <w:rPr>
        <w:rFonts w:cstheme="minorHAnsi"/>
        <w:sz w:val="20"/>
        <w:szCs w:val="20"/>
      </w:rPr>
    </w:pPr>
    <w:r w:rsidRPr="007F6B48">
      <w:rPr>
        <w:rFonts w:cstheme="minorHAnsi"/>
        <w:sz w:val="20"/>
        <w:szCs w:val="20"/>
      </w:rPr>
      <w:t>Tvorivý učiteľ fyziky IV, Smolenice 12. - 15. apríl 2011</w:t>
    </w:r>
  </w:p>
  <w:p w:rsidR="0068270E" w:rsidRDefault="0068270E" w:rsidP="0068270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61E"/>
    <w:multiLevelType w:val="hybridMultilevel"/>
    <w:tmpl w:val="93C4530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92AA0"/>
    <w:multiLevelType w:val="hybridMultilevel"/>
    <w:tmpl w:val="D786D0F4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EB07B1"/>
    <w:multiLevelType w:val="hybridMultilevel"/>
    <w:tmpl w:val="4DB0DC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82A1E"/>
    <w:multiLevelType w:val="hybridMultilevel"/>
    <w:tmpl w:val="45E4CE76"/>
    <w:lvl w:ilvl="0" w:tplc="7EAE40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B80928"/>
    <w:multiLevelType w:val="hybridMultilevel"/>
    <w:tmpl w:val="0310D786"/>
    <w:lvl w:ilvl="0" w:tplc="C3F878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DC7D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2088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CFC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6CAA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76AD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A80F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B208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52E6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276872"/>
    <w:multiLevelType w:val="hybridMultilevel"/>
    <w:tmpl w:val="604EEE1C"/>
    <w:lvl w:ilvl="0" w:tplc="56486B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3043DF"/>
    <w:multiLevelType w:val="hybridMultilevel"/>
    <w:tmpl w:val="E9F4DAC4"/>
    <w:lvl w:ilvl="0" w:tplc="56486B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BE02AD"/>
    <w:multiLevelType w:val="hybridMultilevel"/>
    <w:tmpl w:val="AA7AA5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262BAE"/>
    <w:multiLevelType w:val="hybridMultilevel"/>
    <w:tmpl w:val="FC3055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7D2B5D"/>
    <w:multiLevelType w:val="hybridMultilevel"/>
    <w:tmpl w:val="B5B68CDE"/>
    <w:lvl w:ilvl="0" w:tplc="56486B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E765BD"/>
    <w:multiLevelType w:val="hybridMultilevel"/>
    <w:tmpl w:val="AC4451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F0284"/>
    <w:multiLevelType w:val="hybridMultilevel"/>
    <w:tmpl w:val="507288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A0C2C"/>
    <w:multiLevelType w:val="hybridMultilevel"/>
    <w:tmpl w:val="5DAAD06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B376C"/>
    <w:multiLevelType w:val="hybridMultilevel"/>
    <w:tmpl w:val="E3863426"/>
    <w:lvl w:ilvl="0" w:tplc="56486B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9B17C4"/>
    <w:multiLevelType w:val="hybridMultilevel"/>
    <w:tmpl w:val="6284CA7C"/>
    <w:lvl w:ilvl="0" w:tplc="8D846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5B20F5"/>
    <w:multiLevelType w:val="hybridMultilevel"/>
    <w:tmpl w:val="DAB291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D0189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354281"/>
    <w:multiLevelType w:val="hybridMultilevel"/>
    <w:tmpl w:val="383CBD18"/>
    <w:lvl w:ilvl="0" w:tplc="C5A252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7C74E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0A6B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C64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4B4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12CA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C4B0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EC0D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4BD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5B2140"/>
    <w:multiLevelType w:val="hybridMultilevel"/>
    <w:tmpl w:val="BD96A6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4"/>
  </w:num>
  <w:num w:numId="4">
    <w:abstractNumId w:val="15"/>
  </w:num>
  <w:num w:numId="5">
    <w:abstractNumId w:val="5"/>
  </w:num>
  <w:num w:numId="6">
    <w:abstractNumId w:val="0"/>
  </w:num>
  <w:num w:numId="7">
    <w:abstractNumId w:val="17"/>
  </w:num>
  <w:num w:numId="8">
    <w:abstractNumId w:val="10"/>
  </w:num>
  <w:num w:numId="9">
    <w:abstractNumId w:val="11"/>
  </w:num>
  <w:num w:numId="10">
    <w:abstractNumId w:val="3"/>
  </w:num>
  <w:num w:numId="11">
    <w:abstractNumId w:val="9"/>
  </w:num>
  <w:num w:numId="12">
    <w:abstractNumId w:val="13"/>
  </w:num>
  <w:num w:numId="13">
    <w:abstractNumId w:val="6"/>
  </w:num>
  <w:num w:numId="14">
    <w:abstractNumId w:val="12"/>
  </w:num>
  <w:num w:numId="15">
    <w:abstractNumId w:val="7"/>
  </w:num>
  <w:num w:numId="16">
    <w:abstractNumId w:val="8"/>
  </w:num>
  <w:num w:numId="17">
    <w:abstractNumId w:val="2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124F6"/>
    <w:rsid w:val="00030923"/>
    <w:rsid w:val="0006456E"/>
    <w:rsid w:val="00067049"/>
    <w:rsid w:val="000775D7"/>
    <w:rsid w:val="00087078"/>
    <w:rsid w:val="000C0633"/>
    <w:rsid w:val="000C3B07"/>
    <w:rsid w:val="000C6493"/>
    <w:rsid w:val="000E3024"/>
    <w:rsid w:val="000F5C8E"/>
    <w:rsid w:val="000F706F"/>
    <w:rsid w:val="000F72A6"/>
    <w:rsid w:val="001075E9"/>
    <w:rsid w:val="00113D2D"/>
    <w:rsid w:val="00120374"/>
    <w:rsid w:val="00146792"/>
    <w:rsid w:val="001510D2"/>
    <w:rsid w:val="001520C9"/>
    <w:rsid w:val="00157D58"/>
    <w:rsid w:val="00161527"/>
    <w:rsid w:val="001642FF"/>
    <w:rsid w:val="00180CB9"/>
    <w:rsid w:val="00182099"/>
    <w:rsid w:val="00190ED3"/>
    <w:rsid w:val="0019242A"/>
    <w:rsid w:val="00193CD5"/>
    <w:rsid w:val="001A17F4"/>
    <w:rsid w:val="001A70A7"/>
    <w:rsid w:val="001C1685"/>
    <w:rsid w:val="001D2ACE"/>
    <w:rsid w:val="001D5B29"/>
    <w:rsid w:val="001E2D1B"/>
    <w:rsid w:val="001F519D"/>
    <w:rsid w:val="002013D4"/>
    <w:rsid w:val="00203A83"/>
    <w:rsid w:val="00220B03"/>
    <w:rsid w:val="00227E6F"/>
    <w:rsid w:val="00244A17"/>
    <w:rsid w:val="00261580"/>
    <w:rsid w:val="002660E1"/>
    <w:rsid w:val="00266E8B"/>
    <w:rsid w:val="00280A91"/>
    <w:rsid w:val="002834B1"/>
    <w:rsid w:val="00296B79"/>
    <w:rsid w:val="002A0AC2"/>
    <w:rsid w:val="002A53DA"/>
    <w:rsid w:val="002A744F"/>
    <w:rsid w:val="002C1E7E"/>
    <w:rsid w:val="002C589E"/>
    <w:rsid w:val="002C5F04"/>
    <w:rsid w:val="002D1FF9"/>
    <w:rsid w:val="002E5259"/>
    <w:rsid w:val="00306B39"/>
    <w:rsid w:val="0033005E"/>
    <w:rsid w:val="00335ACD"/>
    <w:rsid w:val="00357268"/>
    <w:rsid w:val="00361742"/>
    <w:rsid w:val="003631C4"/>
    <w:rsid w:val="00364F70"/>
    <w:rsid w:val="003730D0"/>
    <w:rsid w:val="00375620"/>
    <w:rsid w:val="0039501B"/>
    <w:rsid w:val="00395DCB"/>
    <w:rsid w:val="003A5AAD"/>
    <w:rsid w:val="003C6C14"/>
    <w:rsid w:val="003D0F1C"/>
    <w:rsid w:val="003D7A1F"/>
    <w:rsid w:val="003F2600"/>
    <w:rsid w:val="0040246A"/>
    <w:rsid w:val="00410B66"/>
    <w:rsid w:val="00417255"/>
    <w:rsid w:val="00425423"/>
    <w:rsid w:val="0043741A"/>
    <w:rsid w:val="00443511"/>
    <w:rsid w:val="00450B66"/>
    <w:rsid w:val="00452284"/>
    <w:rsid w:val="004B4221"/>
    <w:rsid w:val="004D0ECB"/>
    <w:rsid w:val="004D4C49"/>
    <w:rsid w:val="004E1514"/>
    <w:rsid w:val="004E4ABE"/>
    <w:rsid w:val="004E79EA"/>
    <w:rsid w:val="004F121A"/>
    <w:rsid w:val="004F2707"/>
    <w:rsid w:val="00500793"/>
    <w:rsid w:val="00502F7F"/>
    <w:rsid w:val="00512DFB"/>
    <w:rsid w:val="00527632"/>
    <w:rsid w:val="00534D1C"/>
    <w:rsid w:val="00547DFF"/>
    <w:rsid w:val="00554246"/>
    <w:rsid w:val="005611BA"/>
    <w:rsid w:val="00563189"/>
    <w:rsid w:val="00567DC8"/>
    <w:rsid w:val="005820B7"/>
    <w:rsid w:val="00596970"/>
    <w:rsid w:val="005A353B"/>
    <w:rsid w:val="005A7947"/>
    <w:rsid w:val="005A7FCB"/>
    <w:rsid w:val="005B20F0"/>
    <w:rsid w:val="005B62D4"/>
    <w:rsid w:val="005C2C31"/>
    <w:rsid w:val="005F2DAB"/>
    <w:rsid w:val="00602BD4"/>
    <w:rsid w:val="00613F99"/>
    <w:rsid w:val="0063299C"/>
    <w:rsid w:val="0063334F"/>
    <w:rsid w:val="006342D5"/>
    <w:rsid w:val="006346EC"/>
    <w:rsid w:val="00651312"/>
    <w:rsid w:val="006530F9"/>
    <w:rsid w:val="006728FE"/>
    <w:rsid w:val="006805A3"/>
    <w:rsid w:val="0068270E"/>
    <w:rsid w:val="0068792C"/>
    <w:rsid w:val="0069677D"/>
    <w:rsid w:val="006A022D"/>
    <w:rsid w:val="006C6F37"/>
    <w:rsid w:val="006D0285"/>
    <w:rsid w:val="007219A7"/>
    <w:rsid w:val="00745493"/>
    <w:rsid w:val="00745A66"/>
    <w:rsid w:val="00745F1B"/>
    <w:rsid w:val="00746438"/>
    <w:rsid w:val="00754625"/>
    <w:rsid w:val="00762D60"/>
    <w:rsid w:val="00766C3A"/>
    <w:rsid w:val="007675AF"/>
    <w:rsid w:val="00787767"/>
    <w:rsid w:val="00787A36"/>
    <w:rsid w:val="00795EB9"/>
    <w:rsid w:val="007A18E0"/>
    <w:rsid w:val="007B5CE2"/>
    <w:rsid w:val="007B5CEF"/>
    <w:rsid w:val="007D246A"/>
    <w:rsid w:val="007F4885"/>
    <w:rsid w:val="008239A0"/>
    <w:rsid w:val="00823C7D"/>
    <w:rsid w:val="0082704E"/>
    <w:rsid w:val="00841BF7"/>
    <w:rsid w:val="00861B83"/>
    <w:rsid w:val="00861CA0"/>
    <w:rsid w:val="00862D52"/>
    <w:rsid w:val="00867886"/>
    <w:rsid w:val="0087599F"/>
    <w:rsid w:val="00881957"/>
    <w:rsid w:val="008927A5"/>
    <w:rsid w:val="00893062"/>
    <w:rsid w:val="00895B7C"/>
    <w:rsid w:val="008B43CF"/>
    <w:rsid w:val="008B77D6"/>
    <w:rsid w:val="008C2313"/>
    <w:rsid w:val="008C7DFA"/>
    <w:rsid w:val="008E233B"/>
    <w:rsid w:val="00921996"/>
    <w:rsid w:val="00931D02"/>
    <w:rsid w:val="00937557"/>
    <w:rsid w:val="00942DA0"/>
    <w:rsid w:val="0094505E"/>
    <w:rsid w:val="00945CD2"/>
    <w:rsid w:val="00952430"/>
    <w:rsid w:val="0095317F"/>
    <w:rsid w:val="0095706B"/>
    <w:rsid w:val="00957E54"/>
    <w:rsid w:val="009751D5"/>
    <w:rsid w:val="00980A0A"/>
    <w:rsid w:val="009A6B38"/>
    <w:rsid w:val="009A7DB7"/>
    <w:rsid w:val="009B40A4"/>
    <w:rsid w:val="009C21B3"/>
    <w:rsid w:val="009C7CF9"/>
    <w:rsid w:val="009D4008"/>
    <w:rsid w:val="009D5491"/>
    <w:rsid w:val="009E3D88"/>
    <w:rsid w:val="009F5AE4"/>
    <w:rsid w:val="009F616F"/>
    <w:rsid w:val="00A1026B"/>
    <w:rsid w:val="00A10A2F"/>
    <w:rsid w:val="00A17C2D"/>
    <w:rsid w:val="00A17D87"/>
    <w:rsid w:val="00A30AC3"/>
    <w:rsid w:val="00A315F6"/>
    <w:rsid w:val="00A422DF"/>
    <w:rsid w:val="00A55324"/>
    <w:rsid w:val="00A727BB"/>
    <w:rsid w:val="00A76517"/>
    <w:rsid w:val="00AA0525"/>
    <w:rsid w:val="00AA3C89"/>
    <w:rsid w:val="00AE338E"/>
    <w:rsid w:val="00AF3A44"/>
    <w:rsid w:val="00B0476C"/>
    <w:rsid w:val="00B06CE0"/>
    <w:rsid w:val="00B24887"/>
    <w:rsid w:val="00B34729"/>
    <w:rsid w:val="00B44032"/>
    <w:rsid w:val="00B6011B"/>
    <w:rsid w:val="00B72DD3"/>
    <w:rsid w:val="00B745E8"/>
    <w:rsid w:val="00B77EF3"/>
    <w:rsid w:val="00B82325"/>
    <w:rsid w:val="00B87E82"/>
    <w:rsid w:val="00BA78F7"/>
    <w:rsid w:val="00BB00DD"/>
    <w:rsid w:val="00BF3AD1"/>
    <w:rsid w:val="00BF76D5"/>
    <w:rsid w:val="00C06CBB"/>
    <w:rsid w:val="00C124F6"/>
    <w:rsid w:val="00C21F21"/>
    <w:rsid w:val="00C33183"/>
    <w:rsid w:val="00C33C33"/>
    <w:rsid w:val="00C40427"/>
    <w:rsid w:val="00C47328"/>
    <w:rsid w:val="00C50893"/>
    <w:rsid w:val="00C5790C"/>
    <w:rsid w:val="00CA1B99"/>
    <w:rsid w:val="00CA2B6C"/>
    <w:rsid w:val="00CB2A33"/>
    <w:rsid w:val="00CB4AE1"/>
    <w:rsid w:val="00CB7472"/>
    <w:rsid w:val="00CD08A3"/>
    <w:rsid w:val="00CE691D"/>
    <w:rsid w:val="00CF0F49"/>
    <w:rsid w:val="00CF46DF"/>
    <w:rsid w:val="00CF7F82"/>
    <w:rsid w:val="00D04604"/>
    <w:rsid w:val="00D048B8"/>
    <w:rsid w:val="00D049D0"/>
    <w:rsid w:val="00D13C22"/>
    <w:rsid w:val="00D24B3C"/>
    <w:rsid w:val="00D351E7"/>
    <w:rsid w:val="00D41520"/>
    <w:rsid w:val="00D42754"/>
    <w:rsid w:val="00D530B5"/>
    <w:rsid w:val="00D615FF"/>
    <w:rsid w:val="00D61734"/>
    <w:rsid w:val="00D772B0"/>
    <w:rsid w:val="00D967A7"/>
    <w:rsid w:val="00DA3370"/>
    <w:rsid w:val="00DA3D98"/>
    <w:rsid w:val="00DA5BBD"/>
    <w:rsid w:val="00DB2CEF"/>
    <w:rsid w:val="00DB72E3"/>
    <w:rsid w:val="00DC65DB"/>
    <w:rsid w:val="00DD425E"/>
    <w:rsid w:val="00DE09EC"/>
    <w:rsid w:val="00DE7311"/>
    <w:rsid w:val="00DF5D97"/>
    <w:rsid w:val="00E06F70"/>
    <w:rsid w:val="00E36716"/>
    <w:rsid w:val="00E367EC"/>
    <w:rsid w:val="00E52505"/>
    <w:rsid w:val="00E54D9D"/>
    <w:rsid w:val="00E66BAC"/>
    <w:rsid w:val="00E70CAC"/>
    <w:rsid w:val="00E7426B"/>
    <w:rsid w:val="00E85F95"/>
    <w:rsid w:val="00E92147"/>
    <w:rsid w:val="00E97D91"/>
    <w:rsid w:val="00EB2F5E"/>
    <w:rsid w:val="00EB7D01"/>
    <w:rsid w:val="00ED2CE0"/>
    <w:rsid w:val="00ED3A75"/>
    <w:rsid w:val="00ED5DD0"/>
    <w:rsid w:val="00F03153"/>
    <w:rsid w:val="00F14EBE"/>
    <w:rsid w:val="00F25E99"/>
    <w:rsid w:val="00F37BDE"/>
    <w:rsid w:val="00F450F5"/>
    <w:rsid w:val="00F60445"/>
    <w:rsid w:val="00F62ABD"/>
    <w:rsid w:val="00F94E77"/>
    <w:rsid w:val="00FA1B0E"/>
    <w:rsid w:val="00FD327D"/>
    <w:rsid w:val="00FD4E8F"/>
    <w:rsid w:val="00FD5073"/>
    <w:rsid w:val="00FF291D"/>
    <w:rsid w:val="00FF2DF2"/>
    <w:rsid w:val="00FF4104"/>
    <w:rsid w:val="00FF4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B4221"/>
  </w:style>
  <w:style w:type="paragraph" w:styleId="Nadpis2">
    <w:name w:val="heading 2"/>
    <w:aliases w:val=" Char"/>
    <w:basedOn w:val="Normlny"/>
    <w:next w:val="Normlny"/>
    <w:link w:val="Nadpis2Char"/>
    <w:qFormat/>
    <w:rsid w:val="00DE09EC"/>
    <w:pPr>
      <w:keepNext/>
      <w:keepLines/>
      <w:spacing w:before="360"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9751D5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10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0A2F"/>
    <w:rPr>
      <w:rFonts w:ascii="Tahoma" w:hAnsi="Tahoma" w:cs="Tahoma"/>
      <w:sz w:val="16"/>
      <w:szCs w:val="16"/>
    </w:rPr>
  </w:style>
  <w:style w:type="paragraph" w:customStyle="1" w:styleId="PopiskyChar">
    <w:name w:val="Popisky Char"/>
    <w:basedOn w:val="Normlny"/>
    <w:qFormat/>
    <w:rsid w:val="00FD4E8F"/>
    <w:pPr>
      <w:spacing w:before="240"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Podnadpis">
    <w:name w:val="Podnadpis"/>
    <w:basedOn w:val="Normlny"/>
    <w:rsid w:val="006346EC"/>
    <w:pPr>
      <w:spacing w:before="60" w:after="0" w:line="240" w:lineRule="auto"/>
      <w:jc w:val="both"/>
    </w:pPr>
    <w:rPr>
      <w:rFonts w:ascii="Times New Roman" w:eastAsia="Calibri" w:hAnsi="Times New Roman" w:cs="Times New Roman"/>
      <w:b/>
      <w:sz w:val="24"/>
      <w:szCs w:val="24"/>
      <w:lang w:eastAsia="en-US"/>
    </w:rPr>
  </w:style>
  <w:style w:type="character" w:customStyle="1" w:styleId="Nadpis2Char">
    <w:name w:val="Nadpis 2 Char"/>
    <w:aliases w:val=" Char Char"/>
    <w:basedOn w:val="Predvolenpsmoodseku"/>
    <w:link w:val="Nadpis2"/>
    <w:rsid w:val="00DE09EC"/>
    <w:rPr>
      <w:rFonts w:ascii="Times New Roman" w:eastAsia="Times New Roman" w:hAnsi="Times New Roman" w:cs="Times New Roman"/>
      <w:b/>
      <w:bCs/>
      <w:color w:val="000000"/>
      <w:sz w:val="28"/>
      <w:szCs w:val="28"/>
      <w:lang w:eastAsia="en-US"/>
    </w:rPr>
  </w:style>
  <w:style w:type="paragraph" w:styleId="Zoznam">
    <w:name w:val="List"/>
    <w:basedOn w:val="Normlny"/>
    <w:rsid w:val="00DE09EC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zov">
    <w:name w:val="Title"/>
    <w:basedOn w:val="Normlny"/>
    <w:link w:val="NzovChar"/>
    <w:qFormat/>
    <w:rsid w:val="00CA2B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NzovChar">
    <w:name w:val="Názov Char"/>
    <w:basedOn w:val="Predvolenpsmoodseku"/>
    <w:link w:val="Nzov"/>
    <w:rsid w:val="00CA2B6C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Hypertextovprepojenie">
    <w:name w:val="Hyperlink"/>
    <w:basedOn w:val="Predvolenpsmoodseku"/>
    <w:uiPriority w:val="99"/>
    <w:semiHidden/>
    <w:unhideWhenUsed/>
    <w:rsid w:val="007A18E0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82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8270E"/>
  </w:style>
  <w:style w:type="paragraph" w:styleId="Pta">
    <w:name w:val="footer"/>
    <w:basedOn w:val="Normlny"/>
    <w:link w:val="PtaChar"/>
    <w:uiPriority w:val="99"/>
    <w:unhideWhenUsed/>
    <w:rsid w:val="00682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827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7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7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7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7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2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9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6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hyperlink" Target="https://int-app2.rec.uniba.sk/GUKWeb/showZiadostDetail.do?id=78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2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yperlink" Target="https://int-app2.rec.uniba.sk/GUKWeb/showZiadostDetail.do?id=789" TargetMode="External"/><Relationship Id="rId10" Type="http://schemas.openxmlformats.org/officeDocument/2006/relationships/image" Target="media/image4.jpeg"/><Relationship Id="rId19" Type="http://schemas.openxmlformats.org/officeDocument/2006/relationships/oleObject" Target="embeddings/oleObject4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3708</Words>
  <Characters>21138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marian_kires</cp:lastModifiedBy>
  <cp:revision>16</cp:revision>
  <dcterms:created xsi:type="dcterms:W3CDTF">2011-10-03T09:55:00Z</dcterms:created>
  <dcterms:modified xsi:type="dcterms:W3CDTF">2011-11-22T19:19:00Z</dcterms:modified>
</cp:coreProperties>
</file>