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41" w:rsidRPr="00B62023" w:rsidRDefault="00CB0341" w:rsidP="00FE71DE">
      <w:pPr>
        <w:jc w:val="center"/>
        <w:rPr>
          <w:rFonts w:asciiTheme="minorHAnsi" w:hAnsiTheme="minorHAnsi" w:cs="Arial"/>
          <w:b/>
          <w:caps/>
          <w:sz w:val="28"/>
        </w:rPr>
      </w:pPr>
      <w:r w:rsidRPr="00B62023">
        <w:rPr>
          <w:rFonts w:asciiTheme="minorHAnsi" w:hAnsiTheme="minorHAnsi" w:cs="Arial"/>
          <w:b/>
          <w:caps/>
          <w:sz w:val="28"/>
        </w:rPr>
        <w:t xml:space="preserve">Fotoelektrická fotometria tesných dvojhviezd </w:t>
      </w:r>
      <w:r w:rsidR="00B62023">
        <w:rPr>
          <w:rFonts w:asciiTheme="minorHAnsi" w:hAnsiTheme="minorHAnsi" w:cs="Arial"/>
          <w:b/>
          <w:caps/>
          <w:sz w:val="28"/>
        </w:rPr>
        <w:br/>
      </w:r>
      <w:r w:rsidRPr="00B62023">
        <w:rPr>
          <w:rFonts w:asciiTheme="minorHAnsi" w:hAnsiTheme="minorHAnsi" w:cs="Arial"/>
          <w:b/>
          <w:caps/>
          <w:sz w:val="28"/>
        </w:rPr>
        <w:t>vo hvezdárni „Júlia“ – prvé výsledky</w:t>
      </w:r>
    </w:p>
    <w:p w:rsidR="00311C06" w:rsidRDefault="00311C06" w:rsidP="00FE71DE">
      <w:pPr>
        <w:jc w:val="center"/>
        <w:rPr>
          <w:rFonts w:asciiTheme="minorHAnsi" w:hAnsiTheme="minorHAnsi" w:cs="Arial"/>
        </w:rPr>
      </w:pPr>
    </w:p>
    <w:p w:rsidR="00163CF6" w:rsidRPr="00311C06" w:rsidRDefault="00CB0341" w:rsidP="00FE71DE">
      <w:pPr>
        <w:jc w:val="center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Vladimír Bahýl</w:t>
      </w:r>
    </w:p>
    <w:p w:rsidR="00CB0341" w:rsidRPr="00311C06" w:rsidRDefault="00CB0341" w:rsidP="00FE71DE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KFEAM, DF TU vo Zvolene</w:t>
      </w:r>
      <w:r w:rsidR="00C3765F" w:rsidRPr="00311C06">
        <w:rPr>
          <w:rFonts w:asciiTheme="minorHAnsi" w:hAnsiTheme="minorHAnsi" w:cs="Arial"/>
        </w:rPr>
        <w:t>,</w:t>
      </w:r>
    </w:p>
    <w:p w:rsidR="00CB0341" w:rsidRPr="00311C06" w:rsidRDefault="00CB0341" w:rsidP="00FE71DE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hvezdáreň </w:t>
      </w:r>
      <w:r w:rsidR="00C3765F" w:rsidRPr="00311C06">
        <w:rPr>
          <w:rFonts w:asciiTheme="minorHAnsi" w:hAnsiTheme="minorHAnsi" w:cs="Arial"/>
        </w:rPr>
        <w:t>„</w:t>
      </w:r>
      <w:r w:rsidRPr="00311C06">
        <w:rPr>
          <w:rFonts w:asciiTheme="minorHAnsi" w:hAnsiTheme="minorHAnsi" w:cs="Arial"/>
          <w:b/>
          <w:bCs/>
        </w:rPr>
        <w:t>Júlia</w:t>
      </w:r>
      <w:r w:rsidR="00C3765F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>, Zvolenská Slatina</w:t>
      </w:r>
    </w:p>
    <w:p w:rsidR="00CB0341" w:rsidRPr="00311C06" w:rsidRDefault="00CB0341" w:rsidP="00311C06">
      <w:pPr>
        <w:jc w:val="both"/>
        <w:rPr>
          <w:rFonts w:asciiTheme="minorHAnsi" w:hAnsiTheme="minorHAnsi" w:cs="Arial"/>
        </w:rPr>
      </w:pPr>
    </w:p>
    <w:p w:rsidR="00CB0341" w:rsidRPr="00A84284" w:rsidRDefault="00CB0341" w:rsidP="00311C06">
      <w:pPr>
        <w:jc w:val="both"/>
        <w:rPr>
          <w:rFonts w:asciiTheme="minorHAnsi" w:hAnsiTheme="minorHAnsi" w:cs="Arial"/>
          <w:i/>
        </w:rPr>
      </w:pPr>
      <w:r w:rsidRPr="00A84284">
        <w:rPr>
          <w:rFonts w:asciiTheme="minorHAnsi" w:hAnsiTheme="minorHAnsi" w:cs="Arial"/>
          <w:b/>
          <w:i/>
        </w:rPr>
        <w:t>Abstrakt</w:t>
      </w:r>
      <w:r w:rsidR="00A84284" w:rsidRPr="00A84284">
        <w:rPr>
          <w:rFonts w:asciiTheme="minorHAnsi" w:hAnsiTheme="minorHAnsi" w:cs="Arial"/>
          <w:b/>
          <w:i/>
        </w:rPr>
        <w:t xml:space="preserve">: </w:t>
      </w:r>
      <w:r w:rsidR="00C03C03" w:rsidRPr="00A84284">
        <w:rPr>
          <w:rFonts w:asciiTheme="minorHAnsi" w:hAnsiTheme="minorHAnsi" w:cs="Arial"/>
          <w:i/>
        </w:rPr>
        <w:t>Prezentované sú prvé výsledky</w:t>
      </w:r>
      <w:r w:rsidRPr="00A84284">
        <w:rPr>
          <w:rFonts w:asciiTheme="minorHAnsi" w:hAnsiTheme="minorHAnsi" w:cs="Arial"/>
          <w:i/>
        </w:rPr>
        <w:t xml:space="preserve"> pozorovaní zákrytových </w:t>
      </w:r>
      <w:r w:rsidR="0003096F" w:rsidRPr="00A84284">
        <w:rPr>
          <w:rFonts w:asciiTheme="minorHAnsi" w:hAnsiTheme="minorHAnsi" w:cs="Arial"/>
          <w:i/>
        </w:rPr>
        <w:t>premenných hviezd na hvezdá</w:t>
      </w:r>
      <w:r w:rsidR="00C03C03" w:rsidRPr="00A84284">
        <w:rPr>
          <w:rFonts w:asciiTheme="minorHAnsi" w:hAnsiTheme="minorHAnsi" w:cs="Arial"/>
          <w:i/>
        </w:rPr>
        <w:t xml:space="preserve">rni </w:t>
      </w:r>
      <w:r w:rsidR="00C3765F" w:rsidRPr="00A84284">
        <w:rPr>
          <w:rFonts w:asciiTheme="minorHAnsi" w:hAnsiTheme="minorHAnsi" w:cs="Arial"/>
          <w:i/>
        </w:rPr>
        <w:t>„</w:t>
      </w:r>
      <w:r w:rsidR="00C03C03" w:rsidRPr="00A84284">
        <w:rPr>
          <w:rFonts w:asciiTheme="minorHAnsi" w:hAnsiTheme="minorHAnsi" w:cs="Arial"/>
          <w:i/>
        </w:rPr>
        <w:t>Júlia</w:t>
      </w:r>
      <w:r w:rsidR="00C3765F" w:rsidRPr="00A84284">
        <w:rPr>
          <w:rFonts w:asciiTheme="minorHAnsi" w:hAnsiTheme="minorHAnsi" w:cs="Arial"/>
          <w:i/>
        </w:rPr>
        <w:t>“</w:t>
      </w:r>
      <w:r w:rsidR="00C03C03" w:rsidRPr="00A84284">
        <w:rPr>
          <w:rFonts w:asciiTheme="minorHAnsi" w:hAnsiTheme="minorHAnsi" w:cs="Arial"/>
          <w:i/>
        </w:rPr>
        <w:t>. V</w:t>
      </w:r>
      <w:r w:rsidR="0003096F" w:rsidRPr="00A84284">
        <w:rPr>
          <w:rFonts w:asciiTheme="minorHAnsi" w:hAnsiTheme="minorHAnsi" w:cs="Arial"/>
          <w:i/>
        </w:rPr>
        <w:t xml:space="preserve">šeobecne </w:t>
      </w:r>
      <w:r w:rsidR="00C03C03" w:rsidRPr="00A84284">
        <w:rPr>
          <w:rFonts w:asciiTheme="minorHAnsi" w:hAnsiTheme="minorHAnsi" w:cs="Arial"/>
          <w:i/>
        </w:rPr>
        <w:t xml:space="preserve">sú </w:t>
      </w:r>
      <w:r w:rsidR="0003096F" w:rsidRPr="00A84284">
        <w:rPr>
          <w:rFonts w:asciiTheme="minorHAnsi" w:hAnsiTheme="minorHAnsi" w:cs="Arial"/>
          <w:i/>
        </w:rPr>
        <w:t>popísané objekty</w:t>
      </w:r>
      <w:r w:rsidR="00C03C03" w:rsidRPr="00A84284">
        <w:rPr>
          <w:rFonts w:asciiTheme="minorHAnsi" w:hAnsiTheme="minorHAnsi" w:cs="Arial"/>
          <w:i/>
        </w:rPr>
        <w:t xml:space="preserve"> pozorovania a  prvé reálne skúsenosti</w:t>
      </w:r>
      <w:r w:rsidR="0003096F" w:rsidRPr="00A84284">
        <w:rPr>
          <w:rFonts w:asciiTheme="minorHAnsi" w:hAnsiTheme="minorHAnsi" w:cs="Arial"/>
          <w:i/>
        </w:rPr>
        <w:t xml:space="preserve"> s pozorovaním. Predovšetkým je popísaný teleskop a jeho vybavenie. Ďalej sú rozoberané problémy, ktoré každý záujemca o seriózne pozorovania tesných dvojhviezd musí prekonať a na záver sú prezentované prvé dosiahnuté výsledky ako dôkaz toho, že na hve</w:t>
      </w:r>
      <w:r w:rsidR="0033264A" w:rsidRPr="00A84284">
        <w:rPr>
          <w:rFonts w:asciiTheme="minorHAnsi" w:hAnsiTheme="minorHAnsi" w:cs="Arial"/>
          <w:i/>
        </w:rPr>
        <w:t xml:space="preserve">zdárni </w:t>
      </w:r>
      <w:r w:rsidR="00C3765F" w:rsidRPr="00A84284">
        <w:rPr>
          <w:rFonts w:asciiTheme="minorHAnsi" w:hAnsiTheme="minorHAnsi" w:cs="Arial"/>
          <w:i/>
        </w:rPr>
        <w:t>„</w:t>
      </w:r>
      <w:r w:rsidR="0033264A" w:rsidRPr="00A84284">
        <w:rPr>
          <w:rFonts w:asciiTheme="minorHAnsi" w:hAnsiTheme="minorHAnsi" w:cs="Arial"/>
          <w:i/>
        </w:rPr>
        <w:t>Júlia</w:t>
      </w:r>
      <w:r w:rsidR="00C3765F" w:rsidRPr="00A84284">
        <w:rPr>
          <w:rFonts w:asciiTheme="minorHAnsi" w:hAnsiTheme="minorHAnsi" w:cs="Arial"/>
          <w:i/>
        </w:rPr>
        <w:t>“</w:t>
      </w:r>
      <w:r w:rsidR="0033264A" w:rsidRPr="00A84284">
        <w:rPr>
          <w:rFonts w:asciiTheme="minorHAnsi" w:hAnsiTheme="minorHAnsi" w:cs="Arial"/>
          <w:i/>
        </w:rPr>
        <w:t xml:space="preserve"> bolo aj v oblasti D</w:t>
      </w:r>
      <w:r w:rsidR="00C03C03" w:rsidRPr="00A84284">
        <w:rPr>
          <w:rFonts w:asciiTheme="minorHAnsi" w:hAnsiTheme="minorHAnsi" w:cs="Arial"/>
          <w:i/>
        </w:rPr>
        <w:t>SLR fotometrie ozaj prejdené od pokus</w:t>
      </w:r>
      <w:r w:rsidR="0003096F" w:rsidRPr="00A84284">
        <w:rPr>
          <w:rFonts w:asciiTheme="minorHAnsi" w:hAnsiTheme="minorHAnsi" w:cs="Arial"/>
          <w:i/>
        </w:rPr>
        <w:t>ov k serióznym pozorovaniam.</w:t>
      </w:r>
      <w:r w:rsidR="00C03C03" w:rsidRPr="00A84284">
        <w:rPr>
          <w:rFonts w:asciiTheme="minorHAnsi" w:hAnsiTheme="minorHAnsi" w:cs="Arial"/>
          <w:i/>
        </w:rPr>
        <w:t xml:space="preserve"> Touto prácou chceme pomôcť a povzbudiť záujemcov z radov študentov, učiteľov a vôbec všetkých tých, ktorý sa o pozorovania tesných dvojhviezd vážne zaujímajú</w:t>
      </w:r>
      <w:r w:rsidR="00C3765F" w:rsidRPr="00A84284">
        <w:rPr>
          <w:rFonts w:asciiTheme="minorHAnsi" w:hAnsiTheme="minorHAnsi" w:cs="Arial"/>
          <w:i/>
        </w:rPr>
        <w:t>.</w:t>
      </w:r>
    </w:p>
    <w:p w:rsidR="0003096F" w:rsidRPr="00311C06" w:rsidRDefault="0003096F" w:rsidP="00311C06">
      <w:pPr>
        <w:jc w:val="both"/>
        <w:rPr>
          <w:rFonts w:asciiTheme="minorHAnsi" w:hAnsiTheme="minorHAnsi" w:cs="Arial"/>
        </w:rPr>
      </w:pPr>
    </w:p>
    <w:p w:rsidR="000667CD" w:rsidRPr="00311C06" w:rsidRDefault="000667CD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Kľúčové slová</w:t>
      </w:r>
    </w:p>
    <w:p w:rsidR="000667CD" w:rsidRPr="00311C06" w:rsidRDefault="000667CD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Astronómia,</w:t>
      </w:r>
      <w:r w:rsidR="005D4BD6" w:rsidRPr="00311C06">
        <w:rPr>
          <w:rFonts w:asciiTheme="minorHAnsi" w:hAnsiTheme="minorHAnsi" w:cs="Arial"/>
        </w:rPr>
        <w:t xml:space="preserve"> tesné dvojhviezdy, DSLR fotome</w:t>
      </w:r>
      <w:r w:rsidRPr="00311C06">
        <w:rPr>
          <w:rFonts w:asciiTheme="minorHAnsi" w:hAnsiTheme="minorHAnsi" w:cs="Arial"/>
        </w:rPr>
        <w:t>t</w:t>
      </w:r>
      <w:r w:rsidR="005D4BD6" w:rsidRPr="00311C06">
        <w:rPr>
          <w:rFonts w:asciiTheme="minorHAnsi" w:hAnsiTheme="minorHAnsi" w:cs="Arial"/>
        </w:rPr>
        <w:t>r</w:t>
      </w:r>
      <w:r w:rsidRPr="00311C06">
        <w:rPr>
          <w:rFonts w:asciiTheme="minorHAnsi" w:hAnsiTheme="minorHAnsi" w:cs="Arial"/>
        </w:rPr>
        <w:t>ia</w:t>
      </w:r>
    </w:p>
    <w:p w:rsidR="000667CD" w:rsidRPr="00311C06" w:rsidRDefault="000667CD" w:rsidP="00311C06">
      <w:pPr>
        <w:jc w:val="both"/>
        <w:rPr>
          <w:rFonts w:asciiTheme="minorHAnsi" w:hAnsiTheme="minorHAnsi" w:cs="Arial"/>
          <w:b/>
        </w:rPr>
      </w:pPr>
    </w:p>
    <w:p w:rsidR="0003096F" w:rsidRPr="00311C06" w:rsidRDefault="000667CD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Úvod</w:t>
      </w:r>
    </w:p>
    <w:p w:rsidR="000667CD" w:rsidRPr="00311C06" w:rsidRDefault="000667CD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Hvezdáreň </w:t>
      </w:r>
      <w:r w:rsidR="00C3765F" w:rsidRPr="00311C06">
        <w:rPr>
          <w:rFonts w:asciiTheme="minorHAnsi" w:hAnsiTheme="minorHAnsi" w:cs="Arial"/>
        </w:rPr>
        <w:t>„</w:t>
      </w:r>
      <w:r w:rsidRPr="00311C06">
        <w:rPr>
          <w:rFonts w:asciiTheme="minorHAnsi" w:hAnsiTheme="minorHAnsi" w:cs="Arial"/>
        </w:rPr>
        <w:t>Júlia</w:t>
      </w:r>
      <w:r w:rsidR="00C3765F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 xml:space="preserve"> bola slávnostne otvorená pre vedeckú prácu v auguste </w:t>
      </w:r>
      <w:r w:rsidR="00DA3238" w:rsidRPr="00311C06">
        <w:rPr>
          <w:rFonts w:asciiTheme="minorHAnsi" w:hAnsiTheme="minorHAnsi" w:cs="Arial"/>
        </w:rPr>
        <w:t>roku 2010 (Bahýl, Pastierovič 2010)</w:t>
      </w:r>
      <w:r w:rsidR="00C3765F" w:rsidRPr="00311C06">
        <w:rPr>
          <w:rFonts w:asciiTheme="minorHAnsi" w:hAnsiTheme="minorHAnsi" w:cs="Arial"/>
        </w:rPr>
        <w:t xml:space="preserve"> pri príležitosti 18. Konferencie slovenský</w:t>
      </w:r>
      <w:r w:rsidR="00817E29" w:rsidRPr="00311C06">
        <w:rPr>
          <w:rFonts w:asciiTheme="minorHAnsi" w:hAnsiTheme="minorHAnsi" w:cs="Arial"/>
        </w:rPr>
        <w:t>ch fyzikov ako sprievodná akcia</w:t>
      </w:r>
      <w:r w:rsidRPr="00311C06">
        <w:rPr>
          <w:rFonts w:asciiTheme="minorHAnsi" w:hAnsiTheme="minorHAnsi" w:cs="Arial"/>
        </w:rPr>
        <w:t>.</w:t>
      </w:r>
      <w:r w:rsidR="00DA3238" w:rsidRPr="00311C06">
        <w:rPr>
          <w:rFonts w:asciiTheme="minorHAnsi" w:hAnsiTheme="minorHAnsi" w:cs="Arial"/>
        </w:rPr>
        <w:t xml:space="preserve"> Po počiatočn</w:t>
      </w:r>
      <w:r w:rsidR="0033264A" w:rsidRPr="00311C06">
        <w:rPr>
          <w:rFonts w:asciiTheme="minorHAnsi" w:hAnsiTheme="minorHAnsi" w:cs="Arial"/>
        </w:rPr>
        <w:t>om testovaní možností</w:t>
      </w:r>
      <w:r w:rsidR="00DA3238" w:rsidRPr="00311C06">
        <w:rPr>
          <w:rFonts w:asciiTheme="minorHAnsi" w:hAnsiTheme="minorHAnsi" w:cs="Arial"/>
        </w:rPr>
        <w:t xml:space="preserve"> v oblasti fotografie planét Slnečnej sústavy a po kompletnom ako technickom a technologickom, tak aj </w:t>
      </w:r>
      <w:r w:rsidR="00817E29" w:rsidRPr="00311C06">
        <w:rPr>
          <w:rFonts w:asciiTheme="minorHAnsi" w:hAnsiTheme="minorHAnsi" w:cs="Arial"/>
        </w:rPr>
        <w:t>softwarovom</w:t>
      </w:r>
      <w:r w:rsidR="00DA3238" w:rsidRPr="00311C06">
        <w:rPr>
          <w:rFonts w:asciiTheme="minorHAnsi" w:hAnsiTheme="minorHAnsi" w:cs="Arial"/>
        </w:rPr>
        <w:t xml:space="preserve"> vybudovaní pracoviska v tomto smere výskumu sme sa rozhodli orientovať sa na dva vedecké programy ako na nosné programy pracoviska. Prvým je monito</w:t>
      </w:r>
      <w:r w:rsidR="00D24F6D" w:rsidRPr="00311C06">
        <w:rPr>
          <w:rFonts w:asciiTheme="minorHAnsi" w:hAnsiTheme="minorHAnsi" w:cs="Arial"/>
        </w:rPr>
        <w:t xml:space="preserve">ring jasných bolidov, kde už pomaly tri roku každú čo i len trochu vhodnú noc monitorujeme oblohu fotografickou kamerou vybavenou predsádkovým objektívom typu rybie oko. Na obrázky číslo 1 je tento systém prezentovaný. Fotoaparát je pred poveternosťou chránený v drevenej skrinke a objektív je vyhrievaný elektricky odporovým drôtom. Takto je zabezpečené to, že </w:t>
      </w:r>
      <w:r w:rsidR="00C3765F" w:rsidRPr="00311C06">
        <w:rPr>
          <w:rFonts w:asciiTheme="minorHAnsi" w:hAnsiTheme="minorHAnsi" w:cs="Arial"/>
        </w:rPr>
        <w:t>vôbec, ani pri najväčších mrazoch</w:t>
      </w:r>
      <w:r w:rsidR="00D24F6D" w:rsidRPr="00311C06">
        <w:rPr>
          <w:rFonts w:asciiTheme="minorHAnsi" w:hAnsiTheme="minorHAnsi" w:cs="Arial"/>
        </w:rPr>
        <w:t xml:space="preserve"> nedochádza k námraze na objektíve</w:t>
      </w:r>
      <w:r w:rsidR="00B3123D" w:rsidRPr="00311C06">
        <w:rPr>
          <w:rFonts w:asciiTheme="minorHAnsi" w:hAnsiTheme="minorHAnsi" w:cs="Arial"/>
        </w:rPr>
        <w:t xml:space="preserve">. </w:t>
      </w:r>
    </w:p>
    <w:p w:rsidR="00B3123D" w:rsidRPr="00311C06" w:rsidRDefault="00B3123D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Aj keď nejde o pozorovanie premenných hviezd, ale o program v oblasti výskumu MPH, kvôli informovanosti čitateľa sa o ňom zmieňujeme. N</w:t>
      </w:r>
      <w:r w:rsidR="001C597B" w:rsidRPr="00311C06">
        <w:rPr>
          <w:rFonts w:asciiTheme="minorHAnsi" w:hAnsiTheme="minorHAnsi" w:cs="Arial"/>
        </w:rPr>
        <w:t>aviac posledne sa nám podarilo zapojiť sa do medzinárodnej siete</w:t>
      </w:r>
      <w:r w:rsidRPr="00311C06">
        <w:rPr>
          <w:rFonts w:asciiTheme="minorHAnsi" w:hAnsiTheme="minorHAnsi" w:cs="Arial"/>
        </w:rPr>
        <w:t xml:space="preserve"> CEMeNt a veríme, že o pozorovaniach meteorov na hvezdárni </w:t>
      </w:r>
      <w:r w:rsidR="00C3765F" w:rsidRPr="00311C06">
        <w:rPr>
          <w:rFonts w:asciiTheme="minorHAnsi" w:hAnsiTheme="minorHAnsi" w:cs="Arial"/>
        </w:rPr>
        <w:t>„</w:t>
      </w:r>
      <w:r w:rsidRPr="00311C06">
        <w:rPr>
          <w:rFonts w:asciiTheme="minorHAnsi" w:hAnsiTheme="minorHAnsi" w:cs="Arial"/>
        </w:rPr>
        <w:t>Júlia</w:t>
      </w:r>
      <w:r w:rsidR="00C3765F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 xml:space="preserve"> bude ešte počuť. </w:t>
      </w:r>
    </w:p>
    <w:p w:rsidR="00B3123D" w:rsidRPr="00311C06" w:rsidRDefault="00B3123D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No ale teraz späť k téme. Pozorovanie premenných hviezd považujeme za nosný vedecký program pre hvezdáreň </w:t>
      </w:r>
      <w:r w:rsidR="00C3765F" w:rsidRPr="00311C06">
        <w:rPr>
          <w:rFonts w:asciiTheme="minorHAnsi" w:hAnsiTheme="minorHAnsi" w:cs="Arial"/>
        </w:rPr>
        <w:t>„</w:t>
      </w:r>
      <w:r w:rsidRPr="00311C06">
        <w:rPr>
          <w:rFonts w:asciiTheme="minorHAnsi" w:hAnsiTheme="minorHAnsi" w:cs="Arial"/>
        </w:rPr>
        <w:t>Júlia</w:t>
      </w:r>
      <w:r w:rsidR="00C3765F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 xml:space="preserve"> a preto v podstate od vybudovania a otvorenia hvezdárne venujeme tejto problematike pozornosť</w:t>
      </w:r>
      <w:r w:rsidR="004F720C" w:rsidRPr="00311C06">
        <w:rPr>
          <w:rFonts w:asciiTheme="minorHAnsi" w:hAnsiTheme="minorHAnsi" w:cs="Arial"/>
        </w:rPr>
        <w:t>. A</w:t>
      </w:r>
      <w:r w:rsidRPr="00311C06">
        <w:rPr>
          <w:rFonts w:asciiTheme="minorHAnsi" w:hAnsiTheme="minorHAnsi" w:cs="Arial"/>
        </w:rPr>
        <w:t> skutočne ide o tak náročný program, že z prvých serióznych výsledkov sa je možné tešiť len viac ako po roku až dvoch systematickej a usilovnej práce. Aby niekomu</w:t>
      </w:r>
      <w:r w:rsidR="001C597B" w:rsidRPr="00311C06">
        <w:rPr>
          <w:rFonts w:asciiTheme="minorHAnsi" w:hAnsiTheme="minorHAnsi" w:cs="Arial"/>
        </w:rPr>
        <w:t>, kto príde</w:t>
      </w:r>
      <w:r w:rsidRPr="00311C06">
        <w:rPr>
          <w:rFonts w:asciiTheme="minorHAnsi" w:hAnsiTheme="minorHAnsi" w:cs="Arial"/>
        </w:rPr>
        <w:t xml:space="preserve"> po nás bolo možné toto obdobie skrátiť, píšeme aj túto prácu </w:t>
      </w:r>
      <w:r w:rsidR="001C597B" w:rsidRPr="00311C06">
        <w:rPr>
          <w:rFonts w:asciiTheme="minorHAnsi" w:hAnsiTheme="minorHAnsi" w:cs="Arial"/>
        </w:rPr>
        <w:t>v ktorej sa snažíme najmä</w:t>
      </w:r>
      <w:r w:rsidRPr="00311C06">
        <w:rPr>
          <w:rFonts w:asciiTheme="minorHAnsi" w:hAnsiTheme="minorHAnsi" w:cs="Arial"/>
        </w:rPr>
        <w:t xml:space="preserve"> odovzdať naše poznatky a skúsenosti z budovania prístrojového vybavenia a skúsenosti z jeho uvádzania do prevádzky. Mať prístroj - ďalekohľad je jedna vec. No byť schopný s ním aj seriózne pozorovať je vec úplne, ale úplne iná.</w:t>
      </w:r>
    </w:p>
    <w:p w:rsidR="00705A93" w:rsidRPr="00311C06" w:rsidRDefault="00705A93" w:rsidP="00311C06">
      <w:pPr>
        <w:jc w:val="both"/>
        <w:rPr>
          <w:rFonts w:asciiTheme="minorHAnsi" w:hAnsiTheme="minorHAnsi" w:cs="Arial"/>
        </w:rPr>
      </w:pPr>
    </w:p>
    <w:p w:rsidR="00705A93" w:rsidRPr="00311C06" w:rsidRDefault="00705A93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Zákrytové dvojhviezdy</w:t>
      </w:r>
    </w:p>
    <w:p w:rsidR="00705A93" w:rsidRPr="00311C06" w:rsidRDefault="00880830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Aj keď tu nie je miesto na encyklopedicky pojem </w:t>
      </w:r>
      <w:r w:rsidR="004F720C" w:rsidRPr="00311C06">
        <w:rPr>
          <w:rFonts w:asciiTheme="minorHAnsi" w:hAnsiTheme="minorHAnsi" w:cs="Arial"/>
        </w:rPr>
        <w:t xml:space="preserve">alebo na </w:t>
      </w:r>
      <w:r w:rsidRPr="00311C06">
        <w:rPr>
          <w:rFonts w:asciiTheme="minorHAnsi" w:hAnsiTheme="minorHAnsi" w:cs="Arial"/>
        </w:rPr>
        <w:t>vyčerpávajúce texty, spomenieme, že</w:t>
      </w:r>
      <w:r w:rsidRPr="00311C06">
        <w:rPr>
          <w:rFonts w:asciiTheme="minorHAnsi" w:hAnsiTheme="minorHAnsi" w:cs="Arial"/>
          <w:b/>
        </w:rPr>
        <w:t xml:space="preserve"> </w:t>
      </w:r>
      <w:r w:rsidRPr="00311C06">
        <w:rPr>
          <w:rFonts w:asciiTheme="minorHAnsi" w:hAnsiTheme="minorHAnsi" w:cs="Arial"/>
        </w:rPr>
        <w:t>z</w:t>
      </w:r>
      <w:r w:rsidR="00705A93" w:rsidRPr="00311C06">
        <w:rPr>
          <w:rFonts w:asciiTheme="minorHAnsi" w:hAnsiTheme="minorHAnsi" w:cs="Arial"/>
        </w:rPr>
        <w:t>ákrytové dvojhviezdy sú také, keplerovsky viazané dve hviezdy, ktoré pri vzájomnom obehu jedna druhú zakrývajú, čo sa</w:t>
      </w:r>
      <w:r w:rsidRPr="00311C06">
        <w:rPr>
          <w:rFonts w:asciiTheme="minorHAnsi" w:hAnsiTheme="minorHAnsi" w:cs="Arial"/>
        </w:rPr>
        <w:t xml:space="preserve"> prejavu</w:t>
      </w:r>
      <w:r w:rsidR="001516BA" w:rsidRPr="00311C06">
        <w:rPr>
          <w:rFonts w:asciiTheme="minorHAnsi" w:hAnsiTheme="minorHAnsi" w:cs="Arial"/>
        </w:rPr>
        <w:t xml:space="preserve">je na zmene jasnosti sústavy, ktorá sa nám navonok javí ako jedna hviezda. </w:t>
      </w:r>
      <w:r w:rsidRPr="00311C06">
        <w:rPr>
          <w:rFonts w:asciiTheme="minorHAnsi" w:hAnsiTheme="minorHAnsi" w:cs="Arial"/>
        </w:rPr>
        <w:t xml:space="preserve">Jednoducho hviezdy sa pri vzájomnom obehu jedna druhú zakrývajú a ak naviac látky </w:t>
      </w:r>
      <w:r w:rsidRPr="00311C06">
        <w:rPr>
          <w:rFonts w:asciiTheme="minorHAnsi" w:hAnsiTheme="minorHAnsi" w:cs="Arial"/>
        </w:rPr>
        <w:lastRenderedPageBreak/>
        <w:t>z ktorých sú hviezdy zložené navzájom určitým spôsobom interagujú, hovoríme o</w:t>
      </w:r>
      <w:r w:rsidR="005D4BD6" w:rsidRPr="00311C06">
        <w:rPr>
          <w:rFonts w:asciiTheme="minorHAnsi" w:hAnsiTheme="minorHAnsi" w:cs="Arial"/>
        </w:rPr>
        <w:t> </w:t>
      </w:r>
      <w:r w:rsidRPr="00311C06">
        <w:rPr>
          <w:rFonts w:asciiTheme="minorHAnsi" w:hAnsiTheme="minorHAnsi" w:cs="Arial"/>
        </w:rPr>
        <w:t>polo</w:t>
      </w:r>
      <w:r w:rsidR="005D4BD6" w:rsidRPr="00311C06">
        <w:rPr>
          <w:rFonts w:asciiTheme="minorHAnsi" w:hAnsiTheme="minorHAnsi" w:cs="Arial"/>
        </w:rPr>
        <w:t xml:space="preserve"> </w:t>
      </w:r>
      <w:r w:rsidRPr="00311C06">
        <w:rPr>
          <w:rFonts w:asciiTheme="minorHAnsi" w:hAnsiTheme="minorHAnsi" w:cs="Arial"/>
        </w:rPr>
        <w:t>dotykových alebo o kontaktných sústavách. Tie posledné nás zaujímajú osobitne, nakoľko periódy zmien ich jasnosti sú pod dĺžku nočného pozorovacieho intervalu, najmä v zime a je teda za jednu noc možné odpozorovať celú ich svetelnú krivku.</w:t>
      </w:r>
      <w:r w:rsidR="004F720C" w:rsidRPr="00311C06">
        <w:rPr>
          <w:rFonts w:asciiTheme="minorHAnsi" w:hAnsiTheme="minorHAnsi" w:cs="Arial"/>
        </w:rPr>
        <w:t xml:space="preserve"> To je pre začínajúceho pozorovateľa nesmierne dôležité z hľadiska dosiahnutia špičkovej presnosti meraní.</w:t>
      </w:r>
    </w:p>
    <w:p w:rsidR="00880830" w:rsidRPr="00311C06" w:rsidRDefault="00880830" w:rsidP="00311C06">
      <w:pPr>
        <w:jc w:val="both"/>
        <w:rPr>
          <w:rFonts w:asciiTheme="minorHAnsi" w:hAnsiTheme="minorHAnsi"/>
        </w:rPr>
      </w:pPr>
    </w:p>
    <w:p w:rsidR="00D24F6D" w:rsidRPr="00311C06" w:rsidRDefault="00CD6F1C" w:rsidP="00271C24">
      <w:pPr>
        <w:jc w:val="center"/>
        <w:rPr>
          <w:rFonts w:asciiTheme="minorHAnsi" w:hAnsiTheme="minorHAnsi"/>
        </w:rPr>
      </w:pPr>
      <w:r w:rsidRPr="00311C06">
        <w:rPr>
          <w:rFonts w:asciiTheme="minorHAnsi" w:hAnsiTheme="minorHAnsi"/>
          <w:noProof/>
        </w:rPr>
        <w:drawing>
          <wp:inline distT="0" distB="0" distL="0" distR="0">
            <wp:extent cx="2695575" cy="4048125"/>
            <wp:effectExtent l="19050" t="0" r="9525" b="0"/>
            <wp:docPr id="1" name="Obrázok 1" descr="IMG_0637OKO-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37OKO-N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6D" w:rsidRPr="00311C06" w:rsidRDefault="00D24F6D" w:rsidP="00271C24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Obr. 1.</w:t>
      </w:r>
      <w:r w:rsidR="00880830" w:rsidRPr="00311C06">
        <w:rPr>
          <w:rFonts w:asciiTheme="minorHAnsi" w:hAnsiTheme="minorHAnsi" w:cs="Arial"/>
        </w:rPr>
        <w:t xml:space="preserve"> Rotačný sektor s motorom je momentálne demontovaný.</w:t>
      </w:r>
    </w:p>
    <w:p w:rsidR="00880830" w:rsidRPr="00311C06" w:rsidRDefault="00880830" w:rsidP="00311C06">
      <w:pPr>
        <w:jc w:val="both"/>
        <w:rPr>
          <w:rFonts w:asciiTheme="minorHAnsi" w:hAnsiTheme="minorHAnsi" w:cs="Arial"/>
        </w:rPr>
      </w:pPr>
    </w:p>
    <w:p w:rsidR="00880830" w:rsidRPr="00311C06" w:rsidRDefault="004F720C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Ešte raz zdôrazňujeme, že p</w:t>
      </w:r>
      <w:r w:rsidR="00880830" w:rsidRPr="00311C06">
        <w:rPr>
          <w:rFonts w:asciiTheme="minorHAnsi" w:hAnsiTheme="minorHAnsi" w:cs="Arial"/>
        </w:rPr>
        <w:t>ozorovanie takýchto sústav je podľa našich skúseností v počiatkoch práce v oblasti fotometrie dvojhviezd veľmi dôležité. Ak niekto zvládne a bezpečne zvládne pozorovania sústavy s periódou zhruba pod 0,4 dňa, môže si trúfať aj na sústavy s dlhšou periódou. Do hry totiž vstupujú faktory kalibrácie pozorovacieho systému</w:t>
      </w:r>
      <w:r w:rsidR="00817E29" w:rsidRPr="00311C06">
        <w:rPr>
          <w:rFonts w:asciiTheme="minorHAnsi" w:hAnsiTheme="minorHAnsi" w:cs="Arial"/>
        </w:rPr>
        <w:t>, pozorovacích podmienok atď.</w:t>
      </w:r>
      <w:r w:rsidRPr="00311C06">
        <w:rPr>
          <w:rFonts w:asciiTheme="minorHAnsi" w:hAnsiTheme="minorHAnsi" w:cs="Arial"/>
        </w:rPr>
        <w:t xml:space="preserve"> atď.</w:t>
      </w:r>
      <w:r w:rsidR="00880830" w:rsidRPr="00311C06">
        <w:rPr>
          <w:rFonts w:asciiTheme="minorHAnsi" w:hAnsiTheme="minorHAnsi" w:cs="Arial"/>
        </w:rPr>
        <w:t xml:space="preserve"> a</w:t>
      </w:r>
      <w:r w:rsidR="00A05772" w:rsidRPr="00311C06">
        <w:rPr>
          <w:rFonts w:asciiTheme="minorHAnsi" w:hAnsiTheme="minorHAnsi" w:cs="Arial"/>
        </w:rPr>
        <w:t xml:space="preserve"> vôbec </w:t>
      </w:r>
      <w:r w:rsidR="00C94051" w:rsidRPr="00311C06">
        <w:rPr>
          <w:rFonts w:asciiTheme="minorHAnsi" w:hAnsiTheme="minorHAnsi" w:cs="Arial"/>
        </w:rPr>
        <w:t xml:space="preserve">nie je ťažké </w:t>
      </w:r>
      <w:r w:rsidR="00A05772" w:rsidRPr="00311C06">
        <w:rPr>
          <w:rFonts w:asciiTheme="minorHAnsi" w:hAnsiTheme="minorHAnsi" w:cs="Arial"/>
        </w:rPr>
        <w:t>„</w:t>
      </w:r>
      <w:r w:rsidR="00C94051" w:rsidRPr="00311C06">
        <w:rPr>
          <w:rFonts w:asciiTheme="minorHAnsi" w:hAnsiTheme="minorHAnsi" w:cs="Arial"/>
        </w:rPr>
        <w:t>posunúť sa</w:t>
      </w:r>
      <w:r w:rsidR="00A05772" w:rsidRPr="00311C06">
        <w:rPr>
          <w:rFonts w:asciiTheme="minorHAnsi" w:hAnsiTheme="minorHAnsi" w:cs="Arial"/>
        </w:rPr>
        <w:t>“</w:t>
      </w:r>
      <w:r w:rsidR="00C94051" w:rsidRPr="00311C06">
        <w:rPr>
          <w:rFonts w:asciiTheme="minorHAnsi" w:hAnsiTheme="minorHAnsi" w:cs="Arial"/>
        </w:rPr>
        <w:t xml:space="preserve"> v hodnotách magnitúd</w:t>
      </w:r>
      <w:r w:rsidRPr="00311C06">
        <w:rPr>
          <w:rFonts w:asciiTheme="minorHAnsi" w:hAnsiTheme="minorHAnsi" w:cs="Arial"/>
        </w:rPr>
        <w:t xml:space="preserve"> a potom sa diviť</w:t>
      </w:r>
      <w:r w:rsidR="00C94051" w:rsidRPr="00311C06">
        <w:rPr>
          <w:rFonts w:asciiTheme="minorHAnsi" w:hAnsiTheme="minorHAnsi" w:cs="Arial"/>
        </w:rPr>
        <w:t>.</w:t>
      </w:r>
      <w:r w:rsidR="00FB1E98" w:rsidRPr="00311C06">
        <w:rPr>
          <w:rFonts w:asciiTheme="minorHAnsi" w:hAnsiTheme="minorHAnsi" w:cs="Arial"/>
        </w:rPr>
        <w:t xml:space="preserve"> </w:t>
      </w:r>
    </w:p>
    <w:p w:rsidR="00FB1E98" w:rsidRPr="00311C06" w:rsidRDefault="00FB1E98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Ďalším a veľmi významným faktorom, prečo je užitočné pozorovať práve tieto krátko</w:t>
      </w:r>
      <w:r w:rsidR="001C597B" w:rsidRPr="00311C06">
        <w:rPr>
          <w:rFonts w:asciiTheme="minorHAnsi" w:hAnsiTheme="minorHAnsi" w:cs="Arial"/>
        </w:rPr>
        <w:t xml:space="preserve"> </w:t>
      </w:r>
      <w:r w:rsidRPr="00311C06">
        <w:rPr>
          <w:rFonts w:asciiTheme="minorHAnsi" w:hAnsiTheme="minorHAnsi" w:cs="Arial"/>
        </w:rPr>
        <w:t xml:space="preserve">periodické, kontaktné sústavy je fakt, že u nich dochádza k pomerne rýchlemu stáčaniu priamky apsíd </w:t>
      </w:r>
      <w:r w:rsidR="00A05772" w:rsidRPr="00311C06">
        <w:rPr>
          <w:rFonts w:asciiTheme="minorHAnsi" w:hAnsiTheme="minorHAnsi" w:cs="Arial"/>
        </w:rPr>
        <w:t xml:space="preserve">(roky až desiatky rokov) </w:t>
      </w:r>
      <w:r w:rsidRPr="00311C06">
        <w:rPr>
          <w:rFonts w:asciiTheme="minorHAnsi" w:hAnsiTheme="minorHAnsi" w:cs="Arial"/>
        </w:rPr>
        <w:t>a je možné modelovať vnútornú štruktúru takejto sústavy metódami počítačovej tomografie. Toto je ale problém sám o sebe, nielenže hodný, ale si priam vyžadujúci samostatnú štúdiu a predpokladáme, že sa k nemu práve takouto štúdiou čoskoro vrátime.</w:t>
      </w:r>
      <w:r w:rsidR="004F720C" w:rsidRPr="00311C06">
        <w:rPr>
          <w:rFonts w:asciiTheme="minorHAnsi" w:hAnsiTheme="minorHAnsi" w:cs="Arial"/>
        </w:rPr>
        <w:t xml:space="preserve"> Sme na to teoreticky a do určitej miery aj prakticky, čo do </w:t>
      </w:r>
      <w:r w:rsidR="00817E29" w:rsidRPr="00311C06">
        <w:rPr>
          <w:rFonts w:asciiTheme="minorHAnsi" w:hAnsiTheme="minorHAnsi" w:cs="Arial"/>
        </w:rPr>
        <w:t>predbežných výsledkov pripravení</w:t>
      </w:r>
      <w:r w:rsidR="004F720C" w:rsidRPr="00311C06">
        <w:rPr>
          <w:rFonts w:asciiTheme="minorHAnsi" w:hAnsiTheme="minorHAnsi" w:cs="Arial"/>
        </w:rPr>
        <w:t>.</w:t>
      </w:r>
    </w:p>
    <w:p w:rsidR="00FB1E98" w:rsidRPr="00311C06" w:rsidRDefault="00FB1E98" w:rsidP="00311C06">
      <w:pPr>
        <w:jc w:val="both"/>
        <w:rPr>
          <w:rFonts w:asciiTheme="minorHAnsi" w:hAnsiTheme="minorHAnsi" w:cs="Arial"/>
        </w:rPr>
      </w:pPr>
    </w:p>
    <w:p w:rsidR="00FB1E98" w:rsidRPr="00311C06" w:rsidRDefault="00FB1E98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Celestron 9,25“</w:t>
      </w:r>
    </w:p>
    <w:p w:rsidR="00FB1E98" w:rsidRPr="00311C06" w:rsidRDefault="00FB1E98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Hlavným prístrojom hvezdárne </w:t>
      </w:r>
      <w:r w:rsidR="004F720C" w:rsidRPr="00311C06">
        <w:rPr>
          <w:rFonts w:asciiTheme="minorHAnsi" w:hAnsiTheme="minorHAnsi" w:cs="Arial"/>
        </w:rPr>
        <w:t>„</w:t>
      </w:r>
      <w:r w:rsidRPr="00311C06">
        <w:rPr>
          <w:rFonts w:asciiTheme="minorHAnsi" w:hAnsiTheme="minorHAnsi" w:cs="Arial"/>
        </w:rPr>
        <w:t>Júlia</w:t>
      </w:r>
      <w:r w:rsidR="004F720C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 xml:space="preserve"> je ďalekohľad </w:t>
      </w:r>
      <w:r w:rsidR="004E1C89" w:rsidRPr="00311C06">
        <w:rPr>
          <w:rFonts w:asciiTheme="minorHAnsi" w:hAnsiTheme="minorHAnsi" w:cs="Arial"/>
        </w:rPr>
        <w:t xml:space="preserve">typu Schmidt – Cassegrein </w:t>
      </w:r>
      <w:r w:rsidRPr="00311C06">
        <w:rPr>
          <w:rFonts w:asciiTheme="minorHAnsi" w:hAnsiTheme="minorHAnsi" w:cs="Arial"/>
        </w:rPr>
        <w:t xml:space="preserve">Celestron </w:t>
      </w:r>
      <w:r w:rsidR="004E1C89" w:rsidRPr="00311C06">
        <w:rPr>
          <w:rFonts w:asciiTheme="minorHAnsi" w:hAnsiTheme="minorHAnsi" w:cs="Arial"/>
        </w:rPr>
        <w:t xml:space="preserve">Advanced Series GT SC </w:t>
      </w:r>
      <w:r w:rsidRPr="00311C06">
        <w:rPr>
          <w:rFonts w:asciiTheme="minorHAnsi" w:hAnsiTheme="minorHAnsi" w:cs="Arial"/>
        </w:rPr>
        <w:t>9,25“</w:t>
      </w:r>
      <w:r w:rsidR="004E1C89" w:rsidRPr="00311C06">
        <w:rPr>
          <w:rFonts w:asciiTheme="minorHAnsi" w:hAnsiTheme="minorHAnsi" w:cs="Arial"/>
        </w:rPr>
        <w:t xml:space="preserve">. </w:t>
      </w:r>
      <w:r w:rsidR="004E1C89" w:rsidRPr="00311C06">
        <w:rPr>
          <w:rFonts w:asciiTheme="minorHAnsi" w:hAnsiTheme="minorHAnsi" w:cs="Arial"/>
          <w:i/>
        </w:rPr>
        <w:t xml:space="preserve">Je zaujímavé, že doklad o kúpe je z 6.12.2004 a podľa pozorovacieho denníka prvé pozorovanie </w:t>
      </w:r>
      <w:r w:rsidR="004F720C" w:rsidRPr="00311C06">
        <w:rPr>
          <w:rFonts w:asciiTheme="minorHAnsi" w:hAnsiTheme="minorHAnsi" w:cs="Arial"/>
          <w:i/>
        </w:rPr>
        <w:t xml:space="preserve">vo hvezdárni „Júlia“ </w:t>
      </w:r>
      <w:r w:rsidR="004E1C89" w:rsidRPr="00311C06">
        <w:rPr>
          <w:rFonts w:asciiTheme="minorHAnsi" w:hAnsiTheme="minorHAnsi" w:cs="Arial"/>
          <w:i/>
        </w:rPr>
        <w:t xml:space="preserve">sme uskutočnili </w:t>
      </w:r>
      <w:r w:rsidR="004F720C" w:rsidRPr="00311C06">
        <w:rPr>
          <w:rFonts w:asciiTheme="minorHAnsi" w:hAnsiTheme="minorHAnsi" w:cs="Arial"/>
          <w:i/>
        </w:rPr>
        <w:t xml:space="preserve">„až“ </w:t>
      </w:r>
      <w:r w:rsidR="004E1C89" w:rsidRPr="00311C06">
        <w:rPr>
          <w:rFonts w:asciiTheme="minorHAnsi" w:hAnsiTheme="minorHAnsi" w:cs="Arial"/>
          <w:i/>
        </w:rPr>
        <w:t>12. 8. 2009. Je to dosť, ale ak si uvedomí</w:t>
      </w:r>
      <w:r w:rsidR="004F720C" w:rsidRPr="00311C06">
        <w:rPr>
          <w:rFonts w:asciiTheme="minorHAnsi" w:hAnsiTheme="minorHAnsi" w:cs="Arial"/>
          <w:i/>
        </w:rPr>
        <w:t>me, že od vynútene</w:t>
      </w:r>
      <w:r w:rsidR="004E1C89" w:rsidRPr="00311C06">
        <w:rPr>
          <w:rFonts w:asciiTheme="minorHAnsi" w:hAnsiTheme="minorHAnsi" w:cs="Arial"/>
          <w:i/>
        </w:rPr>
        <w:t xml:space="preserve"> dobrovoľného odchodu z postu profesionálneho astronóma uplynulo do tej doby skoro 30 rokov, je to vlastne včera.</w:t>
      </w:r>
      <w:r w:rsidR="00762DC9" w:rsidRPr="00311C06">
        <w:rPr>
          <w:rFonts w:asciiTheme="minorHAnsi" w:hAnsiTheme="minorHAnsi" w:cs="Arial"/>
        </w:rPr>
        <w:t xml:space="preserve"> </w:t>
      </w:r>
      <w:r w:rsidR="004E1C89" w:rsidRPr="00311C06">
        <w:rPr>
          <w:rFonts w:asciiTheme="minorHAnsi" w:hAnsiTheme="minorHAnsi" w:cs="Arial"/>
        </w:rPr>
        <w:t>Ku nemu je sada objektívov na bežné pozorovania a pre problémy s nastavovaním pozície ďalekohľadu bol origi</w:t>
      </w:r>
      <w:r w:rsidR="005A5243" w:rsidRPr="00311C06">
        <w:rPr>
          <w:rFonts w:asciiTheme="minorHAnsi" w:hAnsiTheme="minorHAnsi" w:cs="Arial"/>
        </w:rPr>
        <w:t xml:space="preserve">nálny hľadáčik nahradený lepším. </w:t>
      </w:r>
      <w:r w:rsidR="005A5243" w:rsidRPr="00311C06">
        <w:rPr>
          <w:rFonts w:asciiTheme="minorHAnsi" w:hAnsiTheme="minorHAnsi" w:cs="Arial"/>
        </w:rPr>
        <w:lastRenderedPageBreak/>
        <w:t xml:space="preserve">Lepším napr. v tom zmysle, že v ňom sú už napríklad viditeľné Medičejské hviezdy, čo v hľadáčiku dodanom s prístrojom nebolo možné. </w:t>
      </w:r>
      <w:r w:rsidR="00A05772" w:rsidRPr="00311C06">
        <w:rPr>
          <w:rFonts w:asciiTheme="minorHAnsi" w:hAnsiTheme="minorHAnsi" w:cs="Arial"/>
        </w:rPr>
        <w:t xml:space="preserve">Pomocou neho je bez problémov možné </w:t>
      </w:r>
      <w:r w:rsidR="00A27FA0" w:rsidRPr="00311C06">
        <w:rPr>
          <w:rFonts w:asciiTheme="minorHAnsi" w:hAnsiTheme="minorHAnsi" w:cs="Arial"/>
        </w:rPr>
        <w:t>nájsť</w:t>
      </w:r>
      <w:r w:rsidR="00A05772" w:rsidRPr="00311C06">
        <w:rPr>
          <w:rFonts w:asciiTheme="minorHAnsi" w:hAnsiTheme="minorHAnsi" w:cs="Arial"/>
        </w:rPr>
        <w:t xml:space="preserve"> aj Neptúna.</w:t>
      </w:r>
    </w:p>
    <w:p w:rsidR="005A5243" w:rsidRPr="00311C06" w:rsidRDefault="005A5243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Pre DSLR fotometriu sme sa rozhodli používať digitál</w:t>
      </w:r>
      <w:r w:rsidR="004F720C" w:rsidRPr="00311C06">
        <w:rPr>
          <w:rFonts w:asciiTheme="minorHAnsi" w:hAnsiTheme="minorHAnsi" w:cs="Arial"/>
        </w:rPr>
        <w:t>ny fotoaparát Cannon EOS</w:t>
      </w:r>
      <w:r w:rsidRPr="00311C06">
        <w:rPr>
          <w:rFonts w:asciiTheme="minorHAnsi" w:hAnsiTheme="minorHAnsi" w:cs="Arial"/>
        </w:rPr>
        <w:t xml:space="preserve"> 50D. Pre problémy s identifikáciou objektov na matnici fotoaparátu sme tento vybavili dodatočným hľadáčikom s ktorým sme schopní identifikovať objekty </w:t>
      </w:r>
      <w:r w:rsidR="001F38D4" w:rsidRPr="00311C06">
        <w:rPr>
          <w:rFonts w:asciiTheme="minorHAnsi" w:hAnsiTheme="minorHAnsi" w:cs="Arial"/>
        </w:rPr>
        <w:t xml:space="preserve">do dvanástej magnitúdy. </w:t>
      </w:r>
    </w:p>
    <w:p w:rsidR="001F38D4" w:rsidRPr="00311C06" w:rsidRDefault="001F38D4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Ďalším, veľmi závažným problémom bolo udržanie hviezdy v zornom poli fotoaparátu. Dal sa používať pointer. No bolo to skutočne únavné a najmä v zime nereálne. Vydržať 10 hodín čo ako oblečený je veľa aj na mladého chlapa, nieto pre </w:t>
      </w:r>
      <w:r w:rsidR="004F720C" w:rsidRPr="00311C06">
        <w:rPr>
          <w:rFonts w:asciiTheme="minorHAnsi" w:hAnsiTheme="minorHAnsi" w:cs="Arial"/>
        </w:rPr>
        <w:t>starčeka ťahajúceho k sedemdesiatke</w:t>
      </w:r>
      <w:r w:rsidRPr="00311C06">
        <w:rPr>
          <w:rFonts w:asciiTheme="minorHAnsi" w:hAnsiTheme="minorHAnsi" w:cs="Arial"/>
        </w:rPr>
        <w:t xml:space="preserve">. Preto sme k ďalekohľadu zakúpili systém na kontrolu a udržanie pozície prístroj značky NextGuide a problémy prestali a mohli sme skutočne začať v pokoji pozorovať. Teraz je ďalekohľad tak vybavený, že ho miesto </w:t>
      </w:r>
      <w:r w:rsidR="00A35EB9" w:rsidRPr="00311C06">
        <w:rPr>
          <w:rFonts w:asciiTheme="minorHAnsi" w:hAnsiTheme="minorHAnsi" w:cs="Arial"/>
        </w:rPr>
        <w:t>prakticky stále</w:t>
      </w:r>
      <w:r w:rsidRPr="00311C06">
        <w:rPr>
          <w:rFonts w:asciiTheme="minorHAnsi" w:hAnsiTheme="minorHAnsi" w:cs="Arial"/>
        </w:rPr>
        <w:t xml:space="preserve"> je potrené kontrolovať raz za 90 minút. Stav pred a po zamontovaní systému NextGuide dokumentujeme obrázkom číslo 2.</w:t>
      </w:r>
    </w:p>
    <w:p w:rsidR="00A35EB9" w:rsidRPr="00311C06" w:rsidRDefault="00A35EB9" w:rsidP="00311C06">
      <w:pPr>
        <w:jc w:val="both"/>
        <w:rPr>
          <w:rFonts w:asciiTheme="minorHAnsi" w:hAnsiTheme="minorHAnsi"/>
        </w:rPr>
      </w:pPr>
    </w:p>
    <w:p w:rsidR="001F38D4" w:rsidRPr="00311C06" w:rsidRDefault="00CD6F1C" w:rsidP="002B3861">
      <w:pPr>
        <w:jc w:val="center"/>
        <w:rPr>
          <w:rFonts w:asciiTheme="minorHAnsi" w:hAnsiTheme="minorHAnsi"/>
        </w:rPr>
      </w:pPr>
      <w:r w:rsidRPr="00311C06">
        <w:rPr>
          <w:rFonts w:asciiTheme="minorHAnsi" w:hAnsiTheme="minorHAnsi"/>
          <w:noProof/>
        </w:rPr>
        <w:drawing>
          <wp:inline distT="0" distB="0" distL="0" distR="0">
            <wp:extent cx="2114550" cy="3171825"/>
            <wp:effectExtent l="19050" t="0" r="0" b="0"/>
            <wp:docPr id="2" name="Obrázok 2" descr="IMG_6354-nepoint-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354-nepoint-N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861">
        <w:rPr>
          <w:rFonts w:asciiTheme="minorHAnsi" w:hAnsiTheme="minorHAnsi"/>
        </w:rPr>
        <w:t xml:space="preserve">        </w:t>
      </w:r>
      <w:r w:rsidRPr="00311C06">
        <w:rPr>
          <w:rFonts w:asciiTheme="minorHAnsi" w:hAnsiTheme="minorHAnsi"/>
          <w:noProof/>
        </w:rPr>
        <w:drawing>
          <wp:inline distT="0" distB="0" distL="0" distR="0">
            <wp:extent cx="2143125" cy="3209925"/>
            <wp:effectExtent l="19050" t="0" r="9525" b="0"/>
            <wp:docPr id="3" name="Obrázok 3" descr="IMG_6356-pointLepš-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356-pointLepš-Na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B9" w:rsidRPr="00311C06" w:rsidRDefault="00A35EB9" w:rsidP="002B3861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Obr. 2. Vľavo je systém NextGuide vypnutý. </w:t>
      </w:r>
      <w:r w:rsidR="00533E19" w:rsidRPr="00311C06">
        <w:rPr>
          <w:rFonts w:asciiTheme="minorHAnsi" w:hAnsiTheme="minorHAnsi" w:cs="Arial"/>
        </w:rPr>
        <w:t>Ide o hviezdu Rigel v súhvezdí Orión.</w:t>
      </w:r>
    </w:p>
    <w:p w:rsidR="00A35EB9" w:rsidRPr="00311C06" w:rsidRDefault="00A35EB9" w:rsidP="00311C06">
      <w:pPr>
        <w:jc w:val="both"/>
        <w:rPr>
          <w:rFonts w:asciiTheme="minorHAnsi" w:hAnsiTheme="minorHAnsi" w:cs="Arial"/>
        </w:rPr>
      </w:pPr>
    </w:p>
    <w:p w:rsidR="00A35EB9" w:rsidRPr="00311C06" w:rsidRDefault="00A35EB9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Pre úplnosť informácie na obrázku číslo 3 je náš systém cez štrbinu kupole v plnej paráde.</w:t>
      </w:r>
    </w:p>
    <w:p w:rsidR="00A35EB9" w:rsidRPr="00311C06" w:rsidRDefault="00A35EB9" w:rsidP="00311C06">
      <w:pPr>
        <w:jc w:val="both"/>
        <w:rPr>
          <w:rFonts w:asciiTheme="minorHAnsi" w:hAnsiTheme="minorHAnsi" w:cs="Arial"/>
        </w:rPr>
      </w:pPr>
    </w:p>
    <w:p w:rsidR="00A35EB9" w:rsidRPr="00311C06" w:rsidRDefault="00A35EB9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Problémy</w:t>
      </w:r>
    </w:p>
    <w:p w:rsidR="00A35EB9" w:rsidRPr="00311C06" w:rsidRDefault="00A35EB9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Jedna vec je mať ďalekohľad, vybudovať preň čo i len domček s odsuvnou strechou, vybaviť ho prístrojovo tak ako napríklad vyššie a druhá vec je prekonať problémy, ktoré sú so serióznou vedeckou prácou vo fotometrii hviezd jednoznačne spojené. Máme ich na šťastie za sebou a pre poučenie našich nasledovníkov sme sa rozhodli ich na tomto mieste nielen pomenovať, ale i do určitej miery rozobrať.</w:t>
      </w:r>
      <w:r w:rsidR="00485B07" w:rsidRPr="00311C06">
        <w:rPr>
          <w:rFonts w:asciiTheme="minorHAnsi" w:hAnsiTheme="minorHAnsi" w:cs="Arial"/>
        </w:rPr>
        <w:t xml:space="preserve"> O čo ide.</w:t>
      </w:r>
    </w:p>
    <w:p w:rsidR="00A35EB9" w:rsidRPr="00311C06" w:rsidRDefault="00A35EB9" w:rsidP="00311C06">
      <w:pPr>
        <w:jc w:val="both"/>
        <w:rPr>
          <w:rFonts w:asciiTheme="minorHAnsi" w:hAnsiTheme="minorHAnsi"/>
        </w:rPr>
      </w:pPr>
    </w:p>
    <w:p w:rsidR="00A35EB9" w:rsidRPr="00311C06" w:rsidRDefault="00CD6F1C" w:rsidP="002B3861">
      <w:pPr>
        <w:jc w:val="center"/>
        <w:rPr>
          <w:rFonts w:asciiTheme="minorHAnsi" w:hAnsiTheme="minorHAnsi"/>
        </w:rPr>
      </w:pPr>
      <w:r w:rsidRPr="00311C06">
        <w:rPr>
          <w:rFonts w:asciiTheme="minorHAnsi" w:hAnsiTheme="minorHAnsi"/>
          <w:noProof/>
        </w:rPr>
        <w:lastRenderedPageBreak/>
        <w:drawing>
          <wp:inline distT="0" distB="0" distL="0" distR="0">
            <wp:extent cx="4145808" cy="2769302"/>
            <wp:effectExtent l="19050" t="0" r="7092" b="0"/>
            <wp:docPr id="4" name="Obrázok 4" descr="IMG_0647TotoDat-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647TotoDat-Na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88" cy="277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B9" w:rsidRPr="00311C06" w:rsidRDefault="00A35EB9" w:rsidP="002B3861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Obr. 3.</w:t>
      </w:r>
    </w:p>
    <w:p w:rsidR="00A35EB9" w:rsidRPr="00311C06" w:rsidRDefault="00A35EB9" w:rsidP="00311C06">
      <w:pPr>
        <w:jc w:val="both"/>
        <w:rPr>
          <w:rFonts w:asciiTheme="minorHAnsi" w:hAnsiTheme="minorHAnsi" w:cs="Arial"/>
        </w:rPr>
      </w:pPr>
    </w:p>
    <w:p w:rsidR="00A35EB9" w:rsidRPr="00311C06" w:rsidRDefault="00620AD4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Ak chceme pozorovať premenné hviezdy, v prvom rade musíme byť na oblohe doma. </w:t>
      </w:r>
      <w:r w:rsidR="007A3318" w:rsidRPr="00311C06">
        <w:rPr>
          <w:rFonts w:asciiTheme="minorHAnsi" w:hAnsiTheme="minorHAnsi" w:cs="Arial"/>
        </w:rPr>
        <w:t>Základným predpokladom sú dobré hviezdne mapy, ako naprík</w:t>
      </w:r>
      <w:r w:rsidR="00533E19" w:rsidRPr="00311C06">
        <w:rPr>
          <w:rFonts w:asciiTheme="minorHAnsi" w:hAnsiTheme="minorHAnsi" w:cs="Arial"/>
        </w:rPr>
        <w:t>lad Szabó (2006)</w:t>
      </w:r>
      <w:r w:rsidR="007A3318" w:rsidRPr="00311C06">
        <w:rPr>
          <w:rFonts w:asciiTheme="minorHAnsi" w:hAnsiTheme="minorHAnsi" w:cs="Arial"/>
        </w:rPr>
        <w:t>. Nielen to. Totiž len tie najkvalitnejšie ďalekohľady majú absolútne</w:t>
      </w:r>
      <w:r w:rsidR="004F720C" w:rsidRPr="00311C06">
        <w:rPr>
          <w:rFonts w:asciiTheme="minorHAnsi" w:hAnsiTheme="minorHAnsi" w:cs="Arial"/>
        </w:rPr>
        <w:t xml:space="preserve"> presný navádzací systém (Preciz</w:t>
      </w:r>
      <w:r w:rsidR="007A3318" w:rsidRPr="00311C06">
        <w:rPr>
          <w:rFonts w:asciiTheme="minorHAnsi" w:hAnsiTheme="minorHAnsi" w:cs="Arial"/>
        </w:rPr>
        <w:t>e GO TO) a aj ten doporučujeme čas od času skontrolovať, lebo technika je technika a má svoje záludnosti o ktorých tu žiaľ nie je priestor písať, iba skon</w:t>
      </w:r>
      <w:r w:rsidR="00533E19" w:rsidRPr="00311C06">
        <w:rPr>
          <w:rFonts w:asciiTheme="minorHAnsi" w:hAnsiTheme="minorHAnsi" w:cs="Arial"/>
        </w:rPr>
        <w:t>štatujeme, že na oblohe je to</w:t>
      </w:r>
      <w:r w:rsidR="007A3318" w:rsidRPr="00311C06">
        <w:rPr>
          <w:rFonts w:asciiTheme="minorHAnsi" w:hAnsiTheme="minorHAnsi" w:cs="Arial"/>
        </w:rPr>
        <w:t xml:space="preserve"> tak ako v teréne pri pešej turistike. Darmo máme GPS, keď nevieme, </w:t>
      </w:r>
      <w:r w:rsidR="00533E19" w:rsidRPr="00311C06">
        <w:rPr>
          <w:rFonts w:asciiTheme="minorHAnsi" w:hAnsiTheme="minorHAnsi" w:cs="Arial"/>
        </w:rPr>
        <w:t xml:space="preserve">že </w:t>
      </w:r>
      <w:r w:rsidR="007A3318" w:rsidRPr="00311C06">
        <w:rPr>
          <w:rFonts w:asciiTheme="minorHAnsi" w:hAnsiTheme="minorHAnsi" w:cs="Arial"/>
        </w:rPr>
        <w:t>najbližší, na mape riadne vyznačený kopec sa volá napr. Sitárka a my stojíme presne pod ním. Tak isto na oblohe. Márne máme presné súradnice, keď nevieme, ktoré hviezdy a do akej magnitúdy našu premennú obklopujú a my ich ešte v hľadáčiku vidíme. Doporučujeme najmenej týždeň skúšobne merať a učiť sa poznávať okolie nami vybranej premennej</w:t>
      </w:r>
      <w:r w:rsidR="003E0AD9" w:rsidRPr="00311C06">
        <w:rPr>
          <w:rFonts w:asciiTheme="minorHAnsi" w:hAnsiTheme="minorHAnsi" w:cs="Arial"/>
        </w:rPr>
        <w:t>, byť si stopercentne istý a pri ostrom pozorovaní už nezaváhať</w:t>
      </w:r>
      <w:r w:rsidR="007A3318" w:rsidRPr="00311C06">
        <w:rPr>
          <w:rFonts w:asciiTheme="minorHAnsi" w:hAnsiTheme="minorHAnsi" w:cs="Arial"/>
        </w:rPr>
        <w:t xml:space="preserve">. </w:t>
      </w:r>
      <w:r w:rsidR="00976665" w:rsidRPr="00311C06">
        <w:rPr>
          <w:rFonts w:asciiTheme="minorHAnsi" w:hAnsiTheme="minorHAnsi" w:cs="Arial"/>
        </w:rPr>
        <w:t>Jednoducho je nevyhnutné mať to okolie, ako sa hovorí v oku.</w:t>
      </w:r>
    </w:p>
    <w:p w:rsidR="001F34C2" w:rsidRPr="00311C06" w:rsidRDefault="001F34C2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Ďalším faktorom je výber objektu. </w:t>
      </w:r>
      <w:r w:rsidR="00976665" w:rsidRPr="00311C06">
        <w:rPr>
          <w:rFonts w:asciiTheme="minorHAnsi" w:hAnsiTheme="minorHAnsi" w:cs="Arial"/>
        </w:rPr>
        <w:t xml:space="preserve">Ľubovoľne slabé objekty pozorovať nemožno, čo ako sú „zaujímavé“. </w:t>
      </w:r>
      <w:r w:rsidRPr="00311C06">
        <w:rPr>
          <w:rFonts w:asciiTheme="minorHAnsi" w:hAnsiTheme="minorHAnsi" w:cs="Arial"/>
        </w:rPr>
        <w:t xml:space="preserve">Objekt, ktorý chceme pozorovať jednoducho musíme vidieť v hľadáčiku fotoaparátu, ktorý je </w:t>
      </w:r>
      <w:r w:rsidR="00976665" w:rsidRPr="00311C06">
        <w:rPr>
          <w:rFonts w:asciiTheme="minorHAnsi" w:hAnsiTheme="minorHAnsi" w:cs="Arial"/>
        </w:rPr>
        <w:t xml:space="preserve">resp. mal by byť </w:t>
      </w:r>
      <w:r w:rsidRPr="00311C06">
        <w:rPr>
          <w:rFonts w:asciiTheme="minorHAnsi" w:hAnsiTheme="minorHAnsi" w:cs="Arial"/>
        </w:rPr>
        <w:t>namont</w:t>
      </w:r>
      <w:r w:rsidR="00976665" w:rsidRPr="00311C06">
        <w:rPr>
          <w:rFonts w:asciiTheme="minorHAnsi" w:hAnsiTheme="minorHAnsi" w:cs="Arial"/>
        </w:rPr>
        <w:t>ovaný na hlavnom ďalekohľade. Zá</w:t>
      </w:r>
      <w:r w:rsidRPr="00311C06">
        <w:rPr>
          <w:rFonts w:asciiTheme="minorHAnsi" w:hAnsiTheme="minorHAnsi" w:cs="Arial"/>
        </w:rPr>
        <w:t>kladom je totiž nastavenie sa na objekt a to je bez vizuálneho kontaktu s hviezdou podľa nás veľmi problematické. Čiže nepechoriť sa na objekty štrnástej magnitúdy, pretože sú „zaujímave“, ale vybrať si najmenej z tisícky rovnako zaujímavých, podstatne jasnejších objektov.</w:t>
      </w:r>
      <w:r w:rsidR="00EC48F1" w:rsidRPr="00311C06">
        <w:rPr>
          <w:rFonts w:asciiTheme="minorHAnsi" w:hAnsiTheme="minorHAnsi" w:cs="Arial"/>
        </w:rPr>
        <w:t xml:space="preserve"> Tie slabé a „zaujúmavejšie“ nechať kolegom s lepším prístrojovým vybavením.</w:t>
      </w:r>
    </w:p>
    <w:p w:rsidR="001F34C2" w:rsidRPr="00311C06" w:rsidRDefault="001F34C2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Ako každý vie, obloha sa otáča. Zimné súhvezdia sú iné, ako tie jarné. Ak vynecháme objekty okolo Polárky, musíme rátať s tý</w:t>
      </w:r>
      <w:r w:rsidR="00976665" w:rsidRPr="00311C06">
        <w:rPr>
          <w:rFonts w:asciiTheme="minorHAnsi" w:hAnsiTheme="minorHAnsi" w:cs="Arial"/>
        </w:rPr>
        <w:t>m, že objekt nám môže zapadnúť</w:t>
      </w:r>
      <w:r w:rsidRPr="00311C06">
        <w:rPr>
          <w:rFonts w:asciiTheme="minorHAnsi" w:hAnsiTheme="minorHAnsi" w:cs="Arial"/>
        </w:rPr>
        <w:t xml:space="preserve"> v „najzaujímavejšej</w:t>
      </w:r>
      <w:r w:rsidR="00976665" w:rsidRPr="00311C06">
        <w:rPr>
          <w:rFonts w:asciiTheme="minorHAnsi" w:hAnsiTheme="minorHAnsi" w:cs="Arial"/>
        </w:rPr>
        <w:t>“</w:t>
      </w:r>
      <w:r w:rsidRPr="00311C06">
        <w:rPr>
          <w:rFonts w:asciiTheme="minorHAnsi" w:hAnsiTheme="minorHAnsi" w:cs="Arial"/>
        </w:rPr>
        <w:t xml:space="preserve"> fáze pozorovania. Preto si volíme viacero objektov, rozložených po oblohe a v danej dobe roka vyberáme tie o ktorých vieme, že nám zapadnú okolo svitania tak, aby sme plne využili aj tak u nás pomerne krátke pozorovacie okná.</w:t>
      </w:r>
    </w:p>
    <w:p w:rsidR="001F34C2" w:rsidRPr="00311C06" w:rsidRDefault="001F34C2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Skutočnou pliagou pozorovaní sú problémy s chodom ďalekohľadu. Ako sme už informovali vyššie, nám sa podarilo spriahnuť ďalekohľad so systémom „NextGuide“</w:t>
      </w:r>
      <w:r w:rsidR="00E123CF" w:rsidRPr="00311C06">
        <w:rPr>
          <w:rFonts w:asciiTheme="minorHAnsi" w:hAnsiTheme="minorHAnsi" w:cs="Arial"/>
        </w:rPr>
        <w:t>, ktorý pracuje spoľahlivo a účinne koriguje prípadne nepravidelnosti</w:t>
      </w:r>
      <w:r w:rsidRPr="00311C06">
        <w:rPr>
          <w:rFonts w:asciiTheme="minorHAnsi" w:hAnsiTheme="minorHAnsi" w:cs="Arial"/>
        </w:rPr>
        <w:t xml:space="preserve"> </w:t>
      </w:r>
      <w:r w:rsidR="00E123CF" w:rsidRPr="00311C06">
        <w:rPr>
          <w:rFonts w:asciiTheme="minorHAnsi" w:hAnsiTheme="minorHAnsi" w:cs="Arial"/>
        </w:rPr>
        <w:t>v chode krokových motorov.</w:t>
      </w:r>
    </w:p>
    <w:p w:rsidR="00E123CF" w:rsidRPr="00311C06" w:rsidRDefault="00976665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Publikovanie výsledkov. </w:t>
      </w:r>
      <w:r w:rsidR="00E123CF" w:rsidRPr="00311C06">
        <w:rPr>
          <w:rFonts w:asciiTheme="minorHAnsi" w:hAnsiTheme="minorHAnsi" w:cs="Arial"/>
        </w:rPr>
        <w:t xml:space="preserve">Niekedy sa nedá inak, ako pozorovať kvôli pozorovaniam v nádeji, že sa v budúcnosti </w:t>
      </w:r>
      <w:r w:rsidR="00450D77" w:rsidRPr="00311C06">
        <w:rPr>
          <w:rFonts w:asciiTheme="minorHAnsi" w:hAnsiTheme="minorHAnsi" w:cs="Arial"/>
        </w:rPr>
        <w:t>nájde</w:t>
      </w:r>
      <w:r w:rsidR="00E123CF" w:rsidRPr="00311C06">
        <w:rPr>
          <w:rFonts w:asciiTheme="minorHAnsi" w:hAnsiTheme="minorHAnsi" w:cs="Arial"/>
        </w:rPr>
        <w:t xml:space="preserve"> niekto, kto naše merania </w:t>
      </w:r>
      <w:r w:rsidRPr="00311C06">
        <w:rPr>
          <w:rFonts w:asciiTheme="minorHAnsi" w:hAnsiTheme="minorHAnsi" w:cs="Arial"/>
        </w:rPr>
        <w:t>zužitkuje</w:t>
      </w:r>
      <w:r w:rsidR="00E123CF" w:rsidRPr="00311C06">
        <w:rPr>
          <w:rFonts w:asciiTheme="minorHAnsi" w:hAnsiTheme="minorHAnsi" w:cs="Arial"/>
        </w:rPr>
        <w:t xml:space="preserve">. (napr. </w:t>
      </w:r>
      <w:r w:rsidR="00CD19EE" w:rsidRPr="00311C06">
        <w:rPr>
          <w:rFonts w:asciiTheme="minorHAnsi" w:hAnsiTheme="minorHAnsi" w:cs="Arial"/>
        </w:rPr>
        <w:t xml:space="preserve">tandem </w:t>
      </w:r>
      <w:r w:rsidR="00E123CF" w:rsidRPr="00311C06">
        <w:rPr>
          <w:rFonts w:asciiTheme="minorHAnsi" w:hAnsiTheme="minorHAnsi" w:cs="Arial"/>
        </w:rPr>
        <w:t>T</w:t>
      </w:r>
      <w:r w:rsidR="00450D77" w:rsidRPr="00311C06">
        <w:rPr>
          <w:rFonts w:asciiTheme="minorHAnsi" w:hAnsiTheme="minorHAnsi" w:cs="Arial"/>
        </w:rPr>
        <w:t>icho de Brahe – J. Kepler) ale na to sa spoliehať nedá a je potrebné myslieť aj na publikovanie výsledkov. Dnes na šťastie je minimálne na internete dosť priestoru pre publikovanie kvalitných výsledkov a myslíme si, že túto vec nie je treba ďalej rozoberať.</w:t>
      </w:r>
    </w:p>
    <w:p w:rsidR="00EC48F1" w:rsidRPr="00311C06" w:rsidRDefault="00EC48F1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lastRenderedPageBreak/>
        <w:t>Naviac tieto publikácie, čo i „len“ na internete majú zaručene medzinárodný charakter a URČITE sú pre niekoho zaujímavé, potrebné a cenné. Nie je to na Slovensku všeobecne rozšírený prípad (nešvár) tzv. „zborníka z medzinárodnej vedeckej konferencie“, kde z jedného pracoviska prednáša každý a o inom a aby sme mali punc medzinárodnej akcie, tak si zavoláme niekoho z Čiech a vec je vybavená.</w:t>
      </w:r>
    </w:p>
    <w:p w:rsidR="00450D77" w:rsidRPr="00311C06" w:rsidRDefault="00450D77" w:rsidP="00311C06">
      <w:pPr>
        <w:jc w:val="both"/>
        <w:rPr>
          <w:rFonts w:asciiTheme="minorHAnsi" w:hAnsiTheme="minorHAnsi" w:cs="Arial"/>
        </w:rPr>
      </w:pPr>
    </w:p>
    <w:p w:rsidR="00450D77" w:rsidRPr="00311C06" w:rsidRDefault="00450D77" w:rsidP="00311C06">
      <w:pPr>
        <w:jc w:val="both"/>
        <w:rPr>
          <w:rFonts w:asciiTheme="minorHAnsi" w:hAnsiTheme="minorHAnsi" w:cs="Arial"/>
          <w:b/>
          <w:bCs/>
        </w:rPr>
      </w:pPr>
      <w:r w:rsidRPr="00311C06">
        <w:rPr>
          <w:rFonts w:asciiTheme="minorHAnsi" w:hAnsiTheme="minorHAnsi" w:cs="Arial"/>
          <w:b/>
          <w:bCs/>
        </w:rPr>
        <w:t>Náš pozorovací program</w:t>
      </w:r>
    </w:p>
    <w:p w:rsidR="00450D77" w:rsidRPr="00311C06" w:rsidRDefault="00450D77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Pre hvezdáreň „Júlia“ sme po viac ako dvojročnom hľadaní a konzultovania s kolegami </w:t>
      </w:r>
      <w:r w:rsidR="00AC596B" w:rsidRPr="00311C06">
        <w:rPr>
          <w:rFonts w:asciiTheme="minorHAnsi" w:hAnsiTheme="minorHAnsi" w:cs="Arial"/>
        </w:rPr>
        <w:t xml:space="preserve">z Čiech a Poľska </w:t>
      </w:r>
      <w:r w:rsidRPr="00311C06">
        <w:rPr>
          <w:rFonts w:asciiTheme="minorHAnsi" w:hAnsiTheme="minorHAnsi" w:cs="Arial"/>
        </w:rPr>
        <w:t>vybrali pozorovací program, ktorý sa v tomto čase skladá z </w:t>
      </w:r>
      <w:r w:rsidR="008A4C84" w:rsidRPr="00311C06">
        <w:rPr>
          <w:rFonts w:asciiTheme="minorHAnsi" w:hAnsiTheme="minorHAnsi" w:cs="Arial"/>
        </w:rPr>
        <w:t>n</w:t>
      </w:r>
      <w:r w:rsidRPr="00311C06">
        <w:rPr>
          <w:rFonts w:asciiTheme="minorHAnsi" w:hAnsiTheme="minorHAnsi" w:cs="Arial"/>
        </w:rPr>
        <w:t>asledovných hviezd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ß Lyr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AB And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AI Dra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AQ Psc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i Boo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SW Lyn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SZ Cam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V366 Cam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V404 Peg</w:t>
      </w:r>
    </w:p>
    <w:p w:rsidR="008A4C84" w:rsidRPr="00311C06" w:rsidRDefault="008A4C84" w:rsidP="00311C0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VW Cep</w:t>
      </w:r>
    </w:p>
    <w:p w:rsidR="00450D77" w:rsidRPr="00311C06" w:rsidRDefault="008A4C84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Ide prevažne o krátko periodické premenné zaujímavé z rôznych ako vedeckých, tak aj osobných pohľadov. Pre predkladanú prácu sme vybrali ukážku svetelnej krivky premennej i Boo. Ide o pomerne jasnú hviezdu sľubujúcu ako pekný pozorovací zážitok, tak aj nové vedecké výsledky. </w:t>
      </w:r>
      <w:r w:rsidR="006D6782" w:rsidRPr="00311C06">
        <w:rPr>
          <w:rFonts w:asciiTheme="minorHAnsi" w:hAnsiTheme="minorHAnsi" w:cs="Arial"/>
        </w:rPr>
        <w:t>N</w:t>
      </w:r>
      <w:r w:rsidR="00EC48F1" w:rsidRPr="00311C06">
        <w:rPr>
          <w:rFonts w:asciiTheme="minorHAnsi" w:hAnsiTheme="minorHAnsi" w:cs="Arial"/>
        </w:rPr>
        <w:t>i</w:t>
      </w:r>
      <w:r w:rsidR="006D6782" w:rsidRPr="00311C06">
        <w:rPr>
          <w:rFonts w:asciiTheme="minorHAnsi" w:hAnsiTheme="minorHAnsi" w:cs="Arial"/>
        </w:rPr>
        <w:t>e je toho veľa, aspoň nie zatiaľ. Merania sú však dobré a hlavne podľa našich skúseností už vo vedeckej práci použiteľné.</w:t>
      </w:r>
    </w:p>
    <w:p w:rsidR="0020100F" w:rsidRPr="00311C06" w:rsidRDefault="0020100F" w:rsidP="00311C06">
      <w:pPr>
        <w:jc w:val="both"/>
        <w:rPr>
          <w:rFonts w:asciiTheme="minorHAnsi" w:hAnsiTheme="minorHAnsi" w:cs="Arial"/>
        </w:rPr>
      </w:pPr>
    </w:p>
    <w:p w:rsidR="008A4C84" w:rsidRPr="00311C06" w:rsidRDefault="008A4C84" w:rsidP="002B3861">
      <w:pPr>
        <w:jc w:val="center"/>
        <w:rPr>
          <w:rFonts w:asciiTheme="minorHAnsi" w:hAnsiTheme="minorHAnsi"/>
        </w:rPr>
      </w:pPr>
      <w:r w:rsidRPr="00311C06">
        <w:rPr>
          <w:rFonts w:asciiTheme="minorHAnsi" w:hAnsiTheme="minorHAnsi"/>
        </w:rPr>
        <w:object w:dxaOrig="6604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3pt;height:248.1pt" o:ole="">
            <v:imagedata r:id="rId11" o:title=""/>
          </v:shape>
          <o:OLEObject Type="Embed" ProgID="STATISTICA.Graph" ShapeID="_x0000_i1025" DrawAspect="Content" ObjectID="_1415479181" r:id="rId12">
            <o:FieldCodes>\s</o:FieldCodes>
          </o:OLEObject>
        </w:object>
      </w:r>
    </w:p>
    <w:p w:rsidR="008A4C84" w:rsidRPr="00311C06" w:rsidRDefault="006D6782" w:rsidP="002B3861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Obr. 4. Pozorovania hvie</w:t>
      </w:r>
      <w:r w:rsidR="008A4C84" w:rsidRPr="00311C06">
        <w:rPr>
          <w:rFonts w:asciiTheme="minorHAnsi" w:hAnsiTheme="minorHAnsi" w:cs="Arial"/>
        </w:rPr>
        <w:t>zdnej sústavy i Boo v</w:t>
      </w:r>
      <w:r w:rsidRPr="00311C06">
        <w:rPr>
          <w:rFonts w:asciiTheme="minorHAnsi" w:hAnsiTheme="minorHAnsi" w:cs="Arial"/>
        </w:rPr>
        <w:t> </w:t>
      </w:r>
      <w:r w:rsidR="008A4C84" w:rsidRPr="00311C06">
        <w:rPr>
          <w:rFonts w:asciiTheme="minorHAnsi" w:hAnsiTheme="minorHAnsi" w:cs="Arial"/>
        </w:rPr>
        <w:t>dvoch</w:t>
      </w:r>
      <w:r w:rsidRPr="00311C06">
        <w:rPr>
          <w:rFonts w:asciiTheme="minorHAnsi" w:hAnsiTheme="minorHAnsi" w:cs="Arial"/>
        </w:rPr>
        <w:t xml:space="preserve"> </w:t>
      </w:r>
      <w:r w:rsidR="008A4C84" w:rsidRPr="00311C06">
        <w:rPr>
          <w:rFonts w:asciiTheme="minorHAnsi" w:hAnsiTheme="minorHAnsi" w:cs="Arial"/>
        </w:rPr>
        <w:t>skúšobných intervaloch.</w:t>
      </w:r>
    </w:p>
    <w:p w:rsidR="0020100F" w:rsidRPr="00311C06" w:rsidRDefault="0020100F" w:rsidP="00311C06">
      <w:pPr>
        <w:jc w:val="both"/>
        <w:rPr>
          <w:rFonts w:asciiTheme="minorHAnsi" w:hAnsiTheme="minorHAnsi" w:cs="Arial"/>
        </w:rPr>
      </w:pPr>
    </w:p>
    <w:p w:rsidR="0020100F" w:rsidRPr="00311C06" w:rsidRDefault="0020100F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Alebo niečo už lepšie, Merania VW Cephei z 31. mája 2012 od 22 hod</w:t>
      </w:r>
      <w:r w:rsidR="005B0802" w:rsidRPr="00311C06">
        <w:rPr>
          <w:rFonts w:asciiTheme="minorHAnsi" w:hAnsiTheme="minorHAnsi" w:cs="Arial"/>
        </w:rPr>
        <w:t>, 17 minút do času, dokiaľ sa</w:t>
      </w:r>
      <w:r w:rsidRPr="00311C06">
        <w:rPr>
          <w:rFonts w:asciiTheme="minorHAnsi" w:hAnsiTheme="minorHAnsi" w:cs="Arial"/>
        </w:rPr>
        <w:t xml:space="preserve"> nezaplnila karta digitálneho fotoaparátu</w:t>
      </w:r>
      <w:r w:rsidR="005B0802" w:rsidRPr="00311C06">
        <w:rPr>
          <w:rFonts w:asciiTheme="minorHAnsi" w:hAnsiTheme="minorHAnsi" w:cs="Arial"/>
        </w:rPr>
        <w:t xml:space="preserve"> </w:t>
      </w:r>
      <w:r w:rsidR="005B0802" w:rsidRPr="00311C06">
        <w:rPr>
          <w:rFonts w:asciiTheme="minorHAnsi" w:hAnsiTheme="minorHAnsi" w:cs="Arial"/>
        </w:rPr>
        <w:sym w:font="Wingdings" w:char="F04A"/>
      </w:r>
      <w:r w:rsidRPr="00311C06">
        <w:rPr>
          <w:rFonts w:asciiTheme="minorHAnsi" w:hAnsiTheme="minorHAnsi" w:cs="Arial"/>
        </w:rPr>
        <w:t xml:space="preserve">. Je to omnoho presnejšie, ale treba dávať pozor na všetko, </w:t>
      </w:r>
      <w:r w:rsidR="00964825" w:rsidRPr="00311C06">
        <w:rPr>
          <w:rFonts w:asciiTheme="minorHAnsi" w:hAnsiTheme="minorHAnsi" w:cs="Arial"/>
        </w:rPr>
        <w:t>ok</w:t>
      </w:r>
      <w:r w:rsidRPr="00311C06">
        <w:rPr>
          <w:rFonts w:asciiTheme="minorHAnsi" w:hAnsiTheme="minorHAnsi" w:cs="Arial"/>
        </w:rPr>
        <w:t>r</w:t>
      </w:r>
      <w:r w:rsidR="00964825" w:rsidRPr="00311C06">
        <w:rPr>
          <w:rFonts w:asciiTheme="minorHAnsi" w:hAnsiTheme="minorHAnsi" w:cs="Arial"/>
        </w:rPr>
        <w:t>em</w:t>
      </w:r>
      <w:r w:rsidRPr="00311C06">
        <w:rPr>
          <w:rFonts w:asciiTheme="minorHAnsi" w:hAnsiTheme="minorHAnsi" w:cs="Arial"/>
        </w:rPr>
        <w:t xml:space="preserve"> iného aj na kapacitu karty v</w:t>
      </w:r>
      <w:r w:rsidR="005B0802" w:rsidRPr="00311C06">
        <w:rPr>
          <w:rFonts w:asciiTheme="minorHAnsi" w:hAnsiTheme="minorHAnsi" w:cs="Arial"/>
        </w:rPr>
        <w:t xml:space="preserve">o fotoaparáte či v </w:t>
      </w:r>
      <w:r w:rsidRPr="00311C06">
        <w:rPr>
          <w:rFonts w:asciiTheme="minorHAnsi" w:hAnsiTheme="minorHAnsi" w:cs="Arial"/>
        </w:rPr>
        <w:t>počítači.</w:t>
      </w:r>
    </w:p>
    <w:p w:rsidR="0020100F" w:rsidRPr="00311C06" w:rsidRDefault="00FE71DE" w:rsidP="002B3861">
      <w:pPr>
        <w:jc w:val="center"/>
        <w:rPr>
          <w:rFonts w:asciiTheme="minorHAnsi" w:hAnsiTheme="minorHAnsi"/>
        </w:rPr>
      </w:pPr>
      <w:r w:rsidRPr="00311C06">
        <w:rPr>
          <w:rFonts w:asciiTheme="minorHAnsi" w:hAnsiTheme="minorHAnsi"/>
        </w:rPr>
        <w:object w:dxaOrig="7013" w:dyaOrig="5269">
          <v:shape id="_x0000_i1026" type="#_x0000_t75" style="width:280.7pt;height:210.65pt" o:ole="">
            <v:imagedata r:id="rId13" o:title=""/>
          </v:shape>
          <o:OLEObject Type="Embed" ProgID="STATISTICA.Graph" ShapeID="_x0000_i1026" DrawAspect="Content" ObjectID="_1415479182" r:id="rId14">
            <o:FieldCodes>\s</o:FieldCodes>
          </o:OLEObject>
        </w:object>
      </w:r>
    </w:p>
    <w:p w:rsidR="0020100F" w:rsidRPr="00311C06" w:rsidRDefault="002B3861" w:rsidP="002B3861">
      <w:pPr>
        <w:jc w:val="center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Obr. </w:t>
      </w:r>
      <w:r>
        <w:rPr>
          <w:rFonts w:asciiTheme="minorHAnsi" w:hAnsiTheme="minorHAnsi" w:cs="Arial"/>
        </w:rPr>
        <w:t>5</w:t>
      </w:r>
      <w:r w:rsidRPr="00311C0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20100F" w:rsidRPr="00311C06">
        <w:rPr>
          <w:rFonts w:asciiTheme="minorHAnsi" w:hAnsiTheme="minorHAnsi" w:cs="Arial"/>
        </w:rPr>
        <w:t>VW Cephei vystupuje z minima dňa 31. mája 2012.</w:t>
      </w:r>
    </w:p>
    <w:p w:rsidR="006D6782" w:rsidRPr="00311C06" w:rsidRDefault="006D6782" w:rsidP="00311C06">
      <w:pPr>
        <w:jc w:val="both"/>
        <w:rPr>
          <w:rFonts w:asciiTheme="minorHAnsi" w:hAnsiTheme="minorHAnsi"/>
        </w:rPr>
      </w:pPr>
    </w:p>
    <w:p w:rsidR="008A4C84" w:rsidRPr="00311C06" w:rsidRDefault="006D6782" w:rsidP="00311C06">
      <w:pPr>
        <w:jc w:val="both"/>
        <w:rPr>
          <w:rFonts w:asciiTheme="minorHAnsi" w:hAnsiTheme="minorHAnsi" w:cs="Arial"/>
          <w:b/>
          <w:bCs/>
        </w:rPr>
      </w:pPr>
      <w:r w:rsidRPr="00311C06">
        <w:rPr>
          <w:rFonts w:asciiTheme="minorHAnsi" w:hAnsiTheme="minorHAnsi" w:cs="Arial"/>
          <w:b/>
          <w:bCs/>
        </w:rPr>
        <w:t>Záver</w:t>
      </w:r>
    </w:p>
    <w:p w:rsidR="006D6782" w:rsidRPr="00311C06" w:rsidRDefault="006D6782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Historicky sme si akosi zvykli deliť záujemcov o astronómiu na profesionálov a na </w:t>
      </w:r>
      <w:r w:rsidR="00802F36" w:rsidRPr="00311C06">
        <w:rPr>
          <w:rFonts w:asciiTheme="minorHAnsi" w:hAnsiTheme="minorHAnsi" w:cs="Arial"/>
        </w:rPr>
        <w:t xml:space="preserve">amatérov. Dnes by sme mohli povedať na tých, ktorý majú a na tých, ktorý nemajú prístup ku tým najšpičkovejším pozorovacím systémom sveta. No neznamená to, že inde, ako napr. v Garchingu sa veda nerobí. </w:t>
      </w:r>
      <w:r w:rsidR="0020100F" w:rsidRPr="00311C06">
        <w:rPr>
          <w:rFonts w:asciiTheme="minorHAnsi" w:hAnsiTheme="minorHAnsi" w:cs="Arial"/>
        </w:rPr>
        <w:t xml:space="preserve">My však delíme </w:t>
      </w:r>
      <w:r w:rsidR="005B0802" w:rsidRPr="00311C06">
        <w:rPr>
          <w:rFonts w:asciiTheme="minorHAnsi" w:hAnsiTheme="minorHAnsi" w:cs="Arial"/>
        </w:rPr>
        <w:t xml:space="preserve">„astronómov“ </w:t>
      </w:r>
      <w:r w:rsidR="0020100F" w:rsidRPr="00311C06">
        <w:rPr>
          <w:rFonts w:asciiTheme="minorHAnsi" w:hAnsiTheme="minorHAnsi" w:cs="Arial"/>
        </w:rPr>
        <w:t xml:space="preserve">na tých, ktorým sa chce a na tých, ktorým sa nechce. Je to tristné, ale je to tak. </w:t>
      </w:r>
      <w:r w:rsidR="00802F36" w:rsidRPr="00311C06">
        <w:rPr>
          <w:rFonts w:asciiTheme="minorHAnsi" w:hAnsiTheme="minorHAnsi" w:cs="Arial"/>
        </w:rPr>
        <w:t>Svet, vedecký svet je tak ako aj vždy v</w:t>
      </w:r>
      <w:r w:rsidR="0020100F" w:rsidRPr="00311C06">
        <w:rPr>
          <w:rFonts w:asciiTheme="minorHAnsi" w:hAnsiTheme="minorHAnsi" w:cs="Arial"/>
        </w:rPr>
        <w:t> </w:t>
      </w:r>
      <w:r w:rsidR="00802F36" w:rsidRPr="00311C06">
        <w:rPr>
          <w:rFonts w:asciiTheme="minorHAnsi" w:hAnsiTheme="minorHAnsi" w:cs="Arial"/>
        </w:rPr>
        <w:t>minulosti</w:t>
      </w:r>
      <w:r w:rsidR="0020100F" w:rsidRPr="00311C06">
        <w:rPr>
          <w:rFonts w:asciiTheme="minorHAnsi" w:hAnsiTheme="minorHAnsi" w:cs="Arial"/>
        </w:rPr>
        <w:t xml:space="preserve"> bol a dlho ešte bude</w:t>
      </w:r>
      <w:r w:rsidR="005141BD" w:rsidRPr="00311C06">
        <w:rPr>
          <w:rFonts w:asciiTheme="minorHAnsi" w:hAnsiTheme="minorHAnsi" w:cs="Arial"/>
        </w:rPr>
        <w:t>,</w:t>
      </w:r>
      <w:r w:rsidR="00802F36" w:rsidRPr="00311C06">
        <w:rPr>
          <w:rFonts w:asciiTheme="minorHAnsi" w:hAnsiTheme="minorHAnsi" w:cs="Arial"/>
        </w:rPr>
        <w:t xml:space="preserve"> doslova hladný po serióznom a systematickom pozorovaní a to ako v stelárnej astronómii, tak aj vo fyzike Slnka, či v oblasti medziplanetárnej hmoty. Sme toho názoru, že k tomu, aby ktokoľvek bol „zaujímavý“ </w:t>
      </w:r>
      <w:r w:rsidR="005141BD" w:rsidRPr="00311C06">
        <w:rPr>
          <w:rFonts w:asciiTheme="minorHAnsi" w:hAnsiTheme="minorHAnsi" w:cs="Arial"/>
        </w:rPr>
        <w:t xml:space="preserve">(pre spoluprácu) </w:t>
      </w:r>
      <w:r w:rsidR="00802F36" w:rsidRPr="00311C06">
        <w:rPr>
          <w:rFonts w:asciiTheme="minorHAnsi" w:hAnsiTheme="minorHAnsi" w:cs="Arial"/>
        </w:rPr>
        <w:t xml:space="preserve">musí si vybrať </w:t>
      </w:r>
      <w:r w:rsidR="005141BD" w:rsidRPr="00311C06">
        <w:rPr>
          <w:rFonts w:asciiTheme="minorHAnsi" w:hAnsiTheme="minorHAnsi" w:cs="Arial"/>
        </w:rPr>
        <w:t>(najlepšie po dohode</w:t>
      </w:r>
      <w:r w:rsidR="005B0802" w:rsidRPr="00311C06">
        <w:rPr>
          <w:rFonts w:asciiTheme="minorHAnsi" w:hAnsiTheme="minorHAnsi" w:cs="Arial"/>
        </w:rPr>
        <w:t xml:space="preserve"> na medzinárodnej úrovni</w:t>
      </w:r>
      <w:r w:rsidR="005141BD" w:rsidRPr="00311C06">
        <w:rPr>
          <w:rFonts w:asciiTheme="minorHAnsi" w:hAnsiTheme="minorHAnsi" w:cs="Arial"/>
        </w:rPr>
        <w:t xml:space="preserve">) </w:t>
      </w:r>
      <w:r w:rsidR="00802F36" w:rsidRPr="00311C06">
        <w:rPr>
          <w:rFonts w:asciiTheme="minorHAnsi" w:hAnsiTheme="minorHAnsi" w:cs="Arial"/>
        </w:rPr>
        <w:t xml:space="preserve">skutočne zaujímavý problém a pracovať. Ak samozrejme má už predtým aké také technické zariadenie k dispozícii. </w:t>
      </w:r>
      <w:r w:rsidR="00AC596B" w:rsidRPr="00311C06">
        <w:rPr>
          <w:rFonts w:asciiTheme="minorHAnsi" w:hAnsiTheme="minorHAnsi" w:cs="Arial"/>
        </w:rPr>
        <w:t>Technika zložená v debniach je nanič !!!</w:t>
      </w:r>
    </w:p>
    <w:p w:rsidR="00802F36" w:rsidRPr="00311C06" w:rsidRDefault="00802F36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>Na Slovensku sa žiaľ často krát stretávame</w:t>
      </w:r>
      <w:r w:rsidR="0020100F" w:rsidRPr="00311C06">
        <w:rPr>
          <w:rFonts w:asciiTheme="minorHAnsi" w:hAnsiTheme="minorHAnsi" w:cs="Arial"/>
        </w:rPr>
        <w:t xml:space="preserve"> nielen s tými </w:t>
      </w:r>
      <w:r w:rsidR="005B0802" w:rsidRPr="00311C06">
        <w:rPr>
          <w:rFonts w:asciiTheme="minorHAnsi" w:hAnsiTheme="minorHAnsi" w:cs="Arial"/>
        </w:rPr>
        <w:t>„</w:t>
      </w:r>
      <w:r w:rsidR="0020100F" w:rsidRPr="00311C06">
        <w:rPr>
          <w:rFonts w:asciiTheme="minorHAnsi" w:hAnsiTheme="minorHAnsi" w:cs="Arial"/>
        </w:rPr>
        <w:t>debniami</w:t>
      </w:r>
      <w:r w:rsidR="005B0802" w:rsidRPr="00311C06">
        <w:rPr>
          <w:rFonts w:asciiTheme="minorHAnsi" w:hAnsiTheme="minorHAnsi" w:cs="Arial"/>
        </w:rPr>
        <w:t>“</w:t>
      </w:r>
      <w:r w:rsidR="0020100F" w:rsidRPr="00311C06">
        <w:rPr>
          <w:rFonts w:asciiTheme="minorHAnsi" w:hAnsiTheme="minorHAnsi" w:cs="Arial"/>
        </w:rPr>
        <w:t>, ale aj</w:t>
      </w:r>
      <w:r w:rsidRPr="00311C06">
        <w:rPr>
          <w:rFonts w:asciiTheme="minorHAnsi" w:hAnsiTheme="minorHAnsi" w:cs="Arial"/>
        </w:rPr>
        <w:t xml:space="preserve"> s tým, že ďalekohľad, čo ako kvalitný je imidžovka ku krbu alebo svedectvo </w:t>
      </w:r>
      <w:r w:rsidR="005141BD" w:rsidRPr="00311C06">
        <w:rPr>
          <w:rFonts w:asciiTheme="minorHAnsi" w:hAnsiTheme="minorHAnsi" w:cs="Arial"/>
        </w:rPr>
        <w:t xml:space="preserve">pre čo najširšie okolie </w:t>
      </w:r>
      <w:r w:rsidRPr="00311C06">
        <w:rPr>
          <w:rFonts w:asciiTheme="minorHAnsi" w:hAnsiTheme="minorHAnsi" w:cs="Arial"/>
        </w:rPr>
        <w:t>o finančných možnostiach</w:t>
      </w:r>
      <w:r w:rsidR="005141BD" w:rsidRPr="00311C06">
        <w:rPr>
          <w:rFonts w:asciiTheme="minorHAnsi" w:hAnsiTheme="minorHAnsi" w:cs="Arial"/>
        </w:rPr>
        <w:t xml:space="preserve"> dotyčného</w:t>
      </w:r>
      <w:r w:rsidRPr="00311C06">
        <w:rPr>
          <w:rFonts w:asciiTheme="minorHAnsi" w:hAnsiTheme="minorHAnsi" w:cs="Arial"/>
        </w:rPr>
        <w:t xml:space="preserve">. </w:t>
      </w:r>
      <w:r w:rsidR="00AC596B" w:rsidRPr="00311C06">
        <w:rPr>
          <w:rFonts w:asciiTheme="minorHAnsi" w:hAnsiTheme="minorHAnsi" w:cs="Arial"/>
        </w:rPr>
        <w:t xml:space="preserve">V nádeji, že niekto „postihnutý“ si tieto riadky prečíta ich píšeme. </w:t>
      </w:r>
      <w:r w:rsidRPr="00311C06">
        <w:rPr>
          <w:rFonts w:asciiTheme="minorHAnsi" w:hAnsiTheme="minorHAnsi" w:cs="Arial"/>
        </w:rPr>
        <w:t xml:space="preserve">Aby takýchto prípadov bolo čo najmenej, rozhodli sme sa </w:t>
      </w:r>
      <w:r w:rsidR="00AC596B" w:rsidRPr="00311C06">
        <w:rPr>
          <w:rFonts w:asciiTheme="minorHAnsi" w:hAnsiTheme="minorHAnsi" w:cs="Arial"/>
        </w:rPr>
        <w:t xml:space="preserve">čo aj v staršom veku </w:t>
      </w:r>
      <w:r w:rsidRPr="00311C06">
        <w:rPr>
          <w:rFonts w:asciiTheme="minorHAnsi" w:hAnsiTheme="minorHAnsi" w:cs="Arial"/>
        </w:rPr>
        <w:t xml:space="preserve">venovať </w:t>
      </w:r>
      <w:r w:rsidR="00AC596B" w:rsidRPr="00311C06">
        <w:rPr>
          <w:rFonts w:asciiTheme="minorHAnsi" w:hAnsiTheme="minorHAnsi" w:cs="Arial"/>
        </w:rPr>
        <w:t xml:space="preserve">sa </w:t>
      </w:r>
      <w:r w:rsidRPr="00311C06">
        <w:rPr>
          <w:rFonts w:asciiTheme="minorHAnsi" w:hAnsiTheme="minorHAnsi" w:cs="Arial"/>
        </w:rPr>
        <w:t>ser</w:t>
      </w:r>
      <w:r w:rsidR="00FE0274" w:rsidRPr="00311C06">
        <w:rPr>
          <w:rFonts w:asciiTheme="minorHAnsi" w:hAnsiTheme="minorHAnsi" w:cs="Arial"/>
        </w:rPr>
        <w:t>i</w:t>
      </w:r>
      <w:r w:rsidRPr="00311C06">
        <w:rPr>
          <w:rFonts w:asciiTheme="minorHAnsi" w:hAnsiTheme="minorHAnsi" w:cs="Arial"/>
        </w:rPr>
        <w:t>óznym pozorovaniam vybraných tesných dvojhviezd. Takým</w:t>
      </w:r>
      <w:r w:rsidR="0020100F" w:rsidRPr="00311C06">
        <w:rPr>
          <w:rFonts w:asciiTheme="minorHAnsi" w:hAnsiTheme="minorHAnsi" w:cs="Arial"/>
        </w:rPr>
        <w:t xml:space="preserve"> dvojhviezdam</w:t>
      </w:r>
      <w:r w:rsidRPr="00311C06">
        <w:rPr>
          <w:rFonts w:asciiTheme="minorHAnsi" w:hAnsiTheme="minorHAnsi" w:cs="Arial"/>
        </w:rPr>
        <w:t>, ktorýc</w:t>
      </w:r>
      <w:r w:rsidR="0020100F" w:rsidRPr="00311C06">
        <w:rPr>
          <w:rFonts w:asciiTheme="minorHAnsi" w:hAnsiTheme="minorHAnsi" w:cs="Arial"/>
        </w:rPr>
        <w:t>h pozorovania sú vedecky cenné no</w:t>
      </w:r>
      <w:r w:rsidRPr="00311C06">
        <w:rPr>
          <w:rFonts w:asciiTheme="minorHAnsi" w:hAnsiTheme="minorHAnsi" w:cs="Arial"/>
        </w:rPr>
        <w:t xml:space="preserve"> ich pozorovanie špičkovým observačným zariadením </w:t>
      </w:r>
      <w:r w:rsidR="00AC596B" w:rsidRPr="00311C06">
        <w:rPr>
          <w:rFonts w:asciiTheme="minorHAnsi" w:hAnsiTheme="minorHAnsi" w:cs="Arial"/>
        </w:rPr>
        <w:t xml:space="preserve">(napr. HST) </w:t>
      </w:r>
      <w:r w:rsidRPr="00311C06">
        <w:rPr>
          <w:rFonts w:asciiTheme="minorHAnsi" w:hAnsiTheme="minorHAnsi" w:cs="Arial"/>
        </w:rPr>
        <w:t xml:space="preserve">sa podobá </w:t>
      </w:r>
      <w:r w:rsidR="0020100F" w:rsidRPr="00311C06">
        <w:rPr>
          <w:rFonts w:asciiTheme="minorHAnsi" w:hAnsiTheme="minorHAnsi" w:cs="Arial"/>
        </w:rPr>
        <w:t xml:space="preserve">na resp. by bolo </w:t>
      </w:r>
      <w:r w:rsidRPr="00311C06">
        <w:rPr>
          <w:rFonts w:asciiTheme="minorHAnsi" w:hAnsiTheme="minorHAnsi" w:cs="Arial"/>
        </w:rPr>
        <w:t>poľovačk</w:t>
      </w:r>
      <w:r w:rsidR="0020100F" w:rsidRPr="00311C06">
        <w:rPr>
          <w:rFonts w:asciiTheme="minorHAnsi" w:hAnsiTheme="minorHAnsi" w:cs="Arial"/>
        </w:rPr>
        <w:t>o</w:t>
      </w:r>
      <w:r w:rsidRPr="00311C06">
        <w:rPr>
          <w:rFonts w:asciiTheme="minorHAnsi" w:hAnsiTheme="minorHAnsi" w:cs="Arial"/>
        </w:rPr>
        <w:t xml:space="preserve">u na vrabce s kanónmi. </w:t>
      </w:r>
      <w:r w:rsidR="00FE0274" w:rsidRPr="00311C06">
        <w:rPr>
          <w:rFonts w:asciiTheme="minorHAnsi" w:hAnsiTheme="minorHAnsi" w:cs="Arial"/>
        </w:rPr>
        <w:t xml:space="preserve">Seriózne vedecké poznatky sú na dosah ruky. </w:t>
      </w:r>
      <w:r w:rsidR="00AC596B" w:rsidRPr="00311C06">
        <w:rPr>
          <w:rFonts w:asciiTheme="minorHAnsi" w:hAnsiTheme="minorHAnsi" w:cs="Arial"/>
        </w:rPr>
        <w:t xml:space="preserve">Každému. </w:t>
      </w:r>
      <w:r w:rsidR="00FE0274" w:rsidRPr="00311C06">
        <w:rPr>
          <w:rFonts w:asciiTheme="minorHAnsi" w:hAnsiTheme="minorHAnsi" w:cs="Arial"/>
        </w:rPr>
        <w:t>Chce to ale chuť, vytrvalosť a spoluprácu. Spoluprácu ale s</w:t>
      </w:r>
      <w:r w:rsidR="005141BD" w:rsidRPr="00311C06">
        <w:rPr>
          <w:rFonts w:asciiTheme="minorHAnsi" w:hAnsiTheme="minorHAnsi" w:cs="Arial"/>
        </w:rPr>
        <w:t> </w:t>
      </w:r>
      <w:r w:rsidR="00FE0274" w:rsidRPr="00311C06">
        <w:rPr>
          <w:rFonts w:asciiTheme="minorHAnsi" w:hAnsiTheme="minorHAnsi" w:cs="Arial"/>
        </w:rPr>
        <w:t>tými</w:t>
      </w:r>
      <w:r w:rsidR="005141BD" w:rsidRPr="00311C06">
        <w:rPr>
          <w:rFonts w:asciiTheme="minorHAnsi" w:hAnsiTheme="minorHAnsi" w:cs="Arial"/>
        </w:rPr>
        <w:t>, ktorí o ňu stoja a</w:t>
      </w:r>
      <w:r w:rsidR="00FE0274" w:rsidRPr="00311C06">
        <w:rPr>
          <w:rFonts w:asciiTheme="minorHAnsi" w:hAnsiTheme="minorHAnsi" w:cs="Arial"/>
        </w:rPr>
        <w:t xml:space="preserve"> ktorí sa na </w:t>
      </w:r>
      <w:r w:rsidR="00964825" w:rsidRPr="00311C06">
        <w:rPr>
          <w:rFonts w:asciiTheme="minorHAnsi" w:hAnsiTheme="minorHAnsi" w:cs="Arial"/>
        </w:rPr>
        <w:t xml:space="preserve">tzv. </w:t>
      </w:r>
      <w:r w:rsidR="00FE0274" w:rsidRPr="00311C06">
        <w:rPr>
          <w:rFonts w:asciiTheme="minorHAnsi" w:hAnsiTheme="minorHAnsi" w:cs="Arial"/>
        </w:rPr>
        <w:t xml:space="preserve">profesionálov a na </w:t>
      </w:r>
      <w:r w:rsidR="00964825" w:rsidRPr="00311C06">
        <w:rPr>
          <w:rFonts w:asciiTheme="minorHAnsi" w:hAnsiTheme="minorHAnsi" w:cs="Arial"/>
        </w:rPr>
        <w:t xml:space="preserve">tzv. </w:t>
      </w:r>
      <w:r w:rsidR="00FE0274" w:rsidRPr="00311C06">
        <w:rPr>
          <w:rFonts w:asciiTheme="minorHAnsi" w:hAnsiTheme="minorHAnsi" w:cs="Arial"/>
        </w:rPr>
        <w:t>amatérov nedelia.</w:t>
      </w:r>
    </w:p>
    <w:p w:rsidR="000667CD" w:rsidRPr="00311C06" w:rsidRDefault="000667CD" w:rsidP="00311C06">
      <w:pPr>
        <w:jc w:val="both"/>
        <w:rPr>
          <w:rFonts w:asciiTheme="minorHAnsi" w:hAnsiTheme="minorHAnsi" w:cs="Arial"/>
          <w:b/>
        </w:rPr>
      </w:pPr>
    </w:p>
    <w:p w:rsidR="00DA3238" w:rsidRPr="00311C06" w:rsidRDefault="00DA3238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Použitá literatúra</w:t>
      </w:r>
    </w:p>
    <w:p w:rsidR="00DA3238" w:rsidRPr="00FC3124" w:rsidRDefault="00DA3238" w:rsidP="00FC3124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FC3124">
        <w:rPr>
          <w:rFonts w:asciiTheme="minorHAnsi" w:hAnsiTheme="minorHAnsi" w:cs="Arial"/>
        </w:rPr>
        <w:t>Bahýl, V. – Pastierovič, M.: The Júlia Astronomical Observatory and the Photography of the Planets of the Solar System. In zborník príspevkov z konferencie slovenských fyzikov, Banská Bystrica</w:t>
      </w:r>
    </w:p>
    <w:p w:rsidR="00DA3238" w:rsidRPr="00FC3124" w:rsidRDefault="00A05772" w:rsidP="00FC3124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FC3124">
        <w:rPr>
          <w:rFonts w:asciiTheme="minorHAnsi" w:hAnsiTheme="minorHAnsi" w:cs="Arial"/>
        </w:rPr>
        <w:t>Szabó Sándor: STAR-Guide, 2006, Castell Nov</w:t>
      </w:r>
      <w:r w:rsidR="005141BD" w:rsidRPr="00FC3124">
        <w:rPr>
          <w:rFonts w:asciiTheme="minorHAnsi" w:hAnsiTheme="minorHAnsi" w:cs="Arial"/>
        </w:rPr>
        <w:t>a Verlag, Sopron, Ungarn, 139 strán.</w:t>
      </w:r>
    </w:p>
    <w:p w:rsidR="00DA3238" w:rsidRPr="00311C06" w:rsidRDefault="00DA3238" w:rsidP="00311C06">
      <w:pPr>
        <w:jc w:val="both"/>
        <w:rPr>
          <w:rFonts w:asciiTheme="minorHAnsi" w:hAnsiTheme="minorHAnsi" w:cs="Arial"/>
          <w:b/>
          <w:lang w:val="en-US"/>
        </w:rPr>
      </w:pPr>
    </w:p>
    <w:p w:rsidR="00DA3238" w:rsidRPr="00311C06" w:rsidRDefault="00DA3238" w:rsidP="00311C06">
      <w:pPr>
        <w:jc w:val="both"/>
        <w:rPr>
          <w:rFonts w:asciiTheme="minorHAnsi" w:hAnsiTheme="minorHAnsi" w:cs="Arial"/>
          <w:b/>
        </w:rPr>
      </w:pPr>
      <w:r w:rsidRPr="00311C06">
        <w:rPr>
          <w:rFonts w:asciiTheme="minorHAnsi" w:hAnsiTheme="minorHAnsi" w:cs="Arial"/>
          <w:b/>
        </w:rPr>
        <w:t>Poďakovanie</w:t>
      </w:r>
    </w:p>
    <w:p w:rsidR="00DA3238" w:rsidRPr="00311C06" w:rsidRDefault="00DA3238" w:rsidP="00311C06">
      <w:pPr>
        <w:jc w:val="both"/>
        <w:rPr>
          <w:rFonts w:asciiTheme="minorHAnsi" w:hAnsiTheme="minorHAnsi" w:cs="Arial"/>
        </w:rPr>
      </w:pPr>
      <w:r w:rsidRPr="00311C06">
        <w:rPr>
          <w:rFonts w:asciiTheme="minorHAnsi" w:hAnsiTheme="minorHAnsi" w:cs="Arial"/>
        </w:rPr>
        <w:t xml:space="preserve">Autor ďakuje grantovej agentúre KEGA za podporu, ktorej sa mu dostalo pri písaní tejto práce v rámci grantu KEGA č. </w:t>
      </w:r>
      <w:r w:rsidR="007A3318" w:rsidRPr="00311C06">
        <w:rPr>
          <w:rFonts w:asciiTheme="minorHAnsi" w:hAnsiTheme="minorHAnsi" w:cs="Arial"/>
        </w:rPr>
        <w:t xml:space="preserve">K – 11 – 004 – 00. </w:t>
      </w:r>
    </w:p>
    <w:sectPr w:rsidR="00DA3238" w:rsidRPr="00311C06" w:rsidSect="00FE71DE">
      <w:headerReference w:type="default" r:id="rId15"/>
      <w:footerReference w:type="default" r:id="rId16"/>
      <w:pgSz w:w="11906" w:h="16838" w:code="9"/>
      <w:pgMar w:top="1418" w:right="1134" w:bottom="1134" w:left="1134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45" w:rsidRDefault="00AF4E45" w:rsidP="00FE71DE">
      <w:r>
        <w:separator/>
      </w:r>
    </w:p>
  </w:endnote>
  <w:endnote w:type="continuationSeparator" w:id="0">
    <w:p w:rsidR="00AF4E45" w:rsidRDefault="00AF4E45" w:rsidP="00FE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DE" w:rsidRPr="008F1A5C" w:rsidRDefault="00735069" w:rsidP="00FE71DE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="00FE71DE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B62023">
      <w:rPr>
        <w:rFonts w:asciiTheme="minorHAnsi" w:hAnsiTheme="minorHAnsi"/>
        <w:noProof/>
        <w:sz w:val="20"/>
      </w:rPr>
      <w:t>- 3 -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45" w:rsidRDefault="00AF4E45" w:rsidP="00FE71DE">
      <w:r>
        <w:separator/>
      </w:r>
    </w:p>
  </w:footnote>
  <w:footnote w:type="continuationSeparator" w:id="0">
    <w:p w:rsidR="00AF4E45" w:rsidRDefault="00AF4E45" w:rsidP="00FE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DE" w:rsidRPr="00B03B2F" w:rsidRDefault="00FE71DE" w:rsidP="00FE71DE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V, Smolenice 1</w:t>
    </w:r>
    <w:r>
      <w:rPr>
        <w:rFonts w:asciiTheme="minorHAnsi" w:hAnsiTheme="minorHAnsi" w:cstheme="minorHAnsi"/>
        <w:sz w:val="20"/>
        <w:szCs w:val="20"/>
      </w:rPr>
      <w:t>5</w:t>
    </w:r>
    <w:r w:rsidRPr="00B03B2F">
      <w:rPr>
        <w:rFonts w:asciiTheme="minorHAnsi" w:hAnsiTheme="minorHAnsi" w:cstheme="minorHAnsi"/>
        <w:sz w:val="20"/>
        <w:szCs w:val="20"/>
      </w:rPr>
      <w:t>. - 1</w:t>
    </w:r>
    <w:r>
      <w:rPr>
        <w:rFonts w:asciiTheme="minorHAnsi" w:hAnsiTheme="minorHAnsi" w:cstheme="minorHAnsi"/>
        <w:sz w:val="20"/>
        <w:szCs w:val="20"/>
      </w:rPr>
      <w:t>8</w:t>
    </w:r>
    <w:r w:rsidRPr="00B03B2F">
      <w:rPr>
        <w:rFonts w:asciiTheme="minorHAnsi" w:hAnsiTheme="minorHAnsi" w:cstheme="minorHAnsi"/>
        <w:sz w:val="20"/>
        <w:szCs w:val="20"/>
      </w:rPr>
      <w:t>. apríl 201</w:t>
    </w:r>
    <w:r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EAE"/>
    <w:multiLevelType w:val="hybridMultilevel"/>
    <w:tmpl w:val="BB1EF3F4"/>
    <w:lvl w:ilvl="0" w:tplc="DA4E7CD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714F"/>
    <w:multiLevelType w:val="hybridMultilevel"/>
    <w:tmpl w:val="7280FB30"/>
    <w:lvl w:ilvl="0" w:tplc="FE6C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A0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6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2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7C6C40"/>
    <w:multiLevelType w:val="hybridMultilevel"/>
    <w:tmpl w:val="AA1C8F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41"/>
    <w:rsid w:val="0003096F"/>
    <w:rsid w:val="000560D3"/>
    <w:rsid w:val="000667CD"/>
    <w:rsid w:val="00085D13"/>
    <w:rsid w:val="00100F0B"/>
    <w:rsid w:val="001516BA"/>
    <w:rsid w:val="00163CF6"/>
    <w:rsid w:val="001C597B"/>
    <w:rsid w:val="001F34C2"/>
    <w:rsid w:val="001F38D4"/>
    <w:rsid w:val="0020100F"/>
    <w:rsid w:val="00201DF1"/>
    <w:rsid w:val="00271C24"/>
    <w:rsid w:val="002B3861"/>
    <w:rsid w:val="00311C06"/>
    <w:rsid w:val="0033264A"/>
    <w:rsid w:val="003E0AD9"/>
    <w:rsid w:val="00450D77"/>
    <w:rsid w:val="00485B07"/>
    <w:rsid w:val="004E1C89"/>
    <w:rsid w:val="004F720C"/>
    <w:rsid w:val="005141BD"/>
    <w:rsid w:val="00533E19"/>
    <w:rsid w:val="005A5243"/>
    <w:rsid w:val="005B0802"/>
    <w:rsid w:val="005D4BD6"/>
    <w:rsid w:val="00620AD4"/>
    <w:rsid w:val="00675B98"/>
    <w:rsid w:val="006A6ADD"/>
    <w:rsid w:val="006D6782"/>
    <w:rsid w:val="00705A93"/>
    <w:rsid w:val="00735069"/>
    <w:rsid w:val="00762DC9"/>
    <w:rsid w:val="00767020"/>
    <w:rsid w:val="007A3318"/>
    <w:rsid w:val="00802F36"/>
    <w:rsid w:val="008128CD"/>
    <w:rsid w:val="00817E29"/>
    <w:rsid w:val="008508A4"/>
    <w:rsid w:val="00880830"/>
    <w:rsid w:val="008A4C84"/>
    <w:rsid w:val="00964825"/>
    <w:rsid w:val="00976665"/>
    <w:rsid w:val="00A05772"/>
    <w:rsid w:val="00A27FA0"/>
    <w:rsid w:val="00A35EB9"/>
    <w:rsid w:val="00A84284"/>
    <w:rsid w:val="00AC596B"/>
    <w:rsid w:val="00AF4E45"/>
    <w:rsid w:val="00B23E79"/>
    <w:rsid w:val="00B3123D"/>
    <w:rsid w:val="00B62023"/>
    <w:rsid w:val="00B93106"/>
    <w:rsid w:val="00BD10A0"/>
    <w:rsid w:val="00C03C03"/>
    <w:rsid w:val="00C3765F"/>
    <w:rsid w:val="00C94051"/>
    <w:rsid w:val="00CB0341"/>
    <w:rsid w:val="00CD19EE"/>
    <w:rsid w:val="00CD6F1C"/>
    <w:rsid w:val="00D24F6D"/>
    <w:rsid w:val="00DA3238"/>
    <w:rsid w:val="00E123CF"/>
    <w:rsid w:val="00E61C79"/>
    <w:rsid w:val="00EC48F1"/>
    <w:rsid w:val="00FB1E98"/>
    <w:rsid w:val="00FC3124"/>
    <w:rsid w:val="00FE0274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508A4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3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DA3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71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1C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31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FE71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71D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E71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1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Fotoelektrická fotometria tesných dvojhviezd </vt:lpstr>
    </vt:vector>
  </TitlesOfParts>
  <Company>HP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Fotoelektrická fotometria tesných dvojhviezd</dc:title>
  <dc:creator>Vlado Bahyl</dc:creator>
  <cp:lastModifiedBy>marian_kires</cp:lastModifiedBy>
  <cp:revision>12</cp:revision>
  <dcterms:created xsi:type="dcterms:W3CDTF">2012-10-01T16:43:00Z</dcterms:created>
  <dcterms:modified xsi:type="dcterms:W3CDTF">2012-11-26T22:53:00Z</dcterms:modified>
</cp:coreProperties>
</file>