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46" w:rsidRPr="00CA6881" w:rsidRDefault="00047AAF" w:rsidP="00113ED2">
      <w:pPr>
        <w:jc w:val="center"/>
        <w:rPr>
          <w:rFonts w:asciiTheme="minorHAnsi" w:hAnsiTheme="minorHAnsi" w:cs="Arial"/>
          <w:b/>
          <w:caps/>
          <w:sz w:val="28"/>
          <w:lang w:val="cs-CZ"/>
        </w:rPr>
      </w:pPr>
      <w:r w:rsidRPr="00CA6881">
        <w:rPr>
          <w:rFonts w:asciiTheme="minorHAnsi" w:hAnsiTheme="minorHAnsi" w:cs="Arial"/>
          <w:b/>
          <w:caps/>
          <w:sz w:val="28"/>
          <w:lang w:val="cs-CZ"/>
        </w:rPr>
        <w:t xml:space="preserve">Projektová metoda astronomie jako jedna z cest </w:t>
      </w:r>
      <w:r w:rsidR="00CA6881">
        <w:rPr>
          <w:rFonts w:asciiTheme="minorHAnsi" w:hAnsiTheme="minorHAnsi" w:cs="Arial"/>
          <w:b/>
          <w:caps/>
          <w:sz w:val="28"/>
          <w:lang w:val="cs-CZ"/>
        </w:rPr>
        <w:br/>
      </w:r>
      <w:r w:rsidRPr="00CA6881">
        <w:rPr>
          <w:rFonts w:asciiTheme="minorHAnsi" w:hAnsiTheme="minorHAnsi" w:cs="Arial"/>
          <w:b/>
          <w:caps/>
          <w:sz w:val="28"/>
          <w:lang w:val="cs-CZ"/>
        </w:rPr>
        <w:t>ke zvýšení atraktivity vyučování fyziky</w:t>
      </w:r>
    </w:p>
    <w:p w:rsidR="007C1646" w:rsidRPr="00CA6881" w:rsidRDefault="007C1646" w:rsidP="00113ED2">
      <w:pPr>
        <w:jc w:val="center"/>
        <w:rPr>
          <w:rFonts w:asciiTheme="minorHAnsi" w:hAnsiTheme="minorHAnsi" w:cs="Arial"/>
          <w:lang w:val="cs-CZ"/>
        </w:rPr>
      </w:pPr>
    </w:p>
    <w:p w:rsidR="007C1646" w:rsidRPr="00CA6881" w:rsidRDefault="00047AAF" w:rsidP="00113ED2">
      <w:pPr>
        <w:jc w:val="center"/>
        <w:rPr>
          <w:rFonts w:asciiTheme="minorHAnsi" w:hAnsiTheme="minorHAnsi" w:cs="Arial"/>
          <w:b/>
          <w:lang w:val="cs-CZ"/>
        </w:rPr>
      </w:pPr>
      <w:r w:rsidRPr="00CA6881">
        <w:rPr>
          <w:rFonts w:asciiTheme="minorHAnsi" w:hAnsiTheme="minorHAnsi" w:cs="Arial"/>
          <w:b/>
          <w:lang w:val="cs-CZ"/>
        </w:rPr>
        <w:t>Zuzana Suková</w:t>
      </w:r>
    </w:p>
    <w:p w:rsidR="00047AAF" w:rsidRPr="00CA6881" w:rsidRDefault="00047AAF" w:rsidP="00113ED2">
      <w:pPr>
        <w:jc w:val="center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Západočeská univerzita v Plzni</w:t>
      </w:r>
    </w:p>
    <w:p w:rsidR="007C1646" w:rsidRPr="00CA6881" w:rsidRDefault="00047AAF" w:rsidP="00113ED2">
      <w:pPr>
        <w:jc w:val="center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Fakulta pedagogická KMT Oddělení fyziky</w:t>
      </w:r>
    </w:p>
    <w:p w:rsidR="00047AAF" w:rsidRPr="00CA6881" w:rsidRDefault="00047AAF" w:rsidP="00CA6881">
      <w:pPr>
        <w:jc w:val="both"/>
        <w:rPr>
          <w:rFonts w:asciiTheme="minorHAnsi" w:hAnsiTheme="minorHAnsi" w:cs="Arial"/>
          <w:lang w:val="cs-CZ"/>
        </w:rPr>
      </w:pPr>
    </w:p>
    <w:p w:rsidR="00C12B7D" w:rsidRPr="00CA6881" w:rsidRDefault="007C1646" w:rsidP="00CA6881">
      <w:pPr>
        <w:jc w:val="both"/>
        <w:rPr>
          <w:rFonts w:asciiTheme="minorHAnsi" w:hAnsiTheme="minorHAnsi" w:cs="Arial"/>
          <w:i/>
          <w:lang w:val="cs-CZ"/>
        </w:rPr>
      </w:pPr>
      <w:r w:rsidRPr="00CA6881">
        <w:rPr>
          <w:rFonts w:asciiTheme="minorHAnsi" w:hAnsiTheme="minorHAnsi" w:cs="Arial"/>
          <w:b/>
          <w:i/>
          <w:lang w:val="cs-CZ"/>
        </w:rPr>
        <w:t>Abstrakt</w:t>
      </w:r>
      <w:r w:rsidRPr="00CA6881">
        <w:rPr>
          <w:rFonts w:asciiTheme="minorHAnsi" w:hAnsiTheme="minorHAnsi" w:cs="Arial"/>
          <w:i/>
          <w:lang w:val="cs-CZ"/>
        </w:rPr>
        <w:t xml:space="preserve">: </w:t>
      </w:r>
      <w:r w:rsidR="00C12B7D" w:rsidRPr="00CA6881">
        <w:rPr>
          <w:rFonts w:asciiTheme="minorHAnsi" w:hAnsiTheme="minorHAnsi" w:cs="Arial"/>
          <w:i/>
          <w:lang w:val="cs-CZ"/>
        </w:rPr>
        <w:t xml:space="preserve">Ve svém příspěvku bych chtěla poukázat na možnost zvýšení atraktivity předmětu fyzika prostřednictvím žáky často oblíbeného tématu astronomie. V dnešní době nepatří přírodovědné předměty mezi oblíbené a jako jedna z možností změny se mi jeví využití projektové metody. Projekt Navrhněte obyvatelný uměle vytvořený měsíc Jupitera, díky němuž se žáci </w:t>
      </w:r>
      <w:r w:rsidR="00F545D9" w:rsidRPr="00CA6881">
        <w:rPr>
          <w:rFonts w:asciiTheme="minorHAnsi" w:hAnsiTheme="minorHAnsi" w:cs="Arial"/>
          <w:i/>
          <w:lang w:val="cs-CZ"/>
        </w:rPr>
        <w:t>mohou seznámit</w:t>
      </w:r>
      <w:r w:rsidR="00C12B7D" w:rsidRPr="00CA6881">
        <w:rPr>
          <w:rFonts w:asciiTheme="minorHAnsi" w:hAnsiTheme="minorHAnsi" w:cs="Arial"/>
          <w:i/>
          <w:lang w:val="cs-CZ"/>
        </w:rPr>
        <w:t xml:space="preserve"> s naší sluneční soustavou a </w:t>
      </w:r>
      <w:proofErr w:type="spellStart"/>
      <w:r w:rsidR="00C12B7D" w:rsidRPr="00CA6881">
        <w:rPr>
          <w:rFonts w:asciiTheme="minorHAnsi" w:hAnsiTheme="minorHAnsi" w:cs="Arial"/>
          <w:i/>
          <w:lang w:val="cs-CZ"/>
        </w:rPr>
        <w:t>Keplerov</w:t>
      </w:r>
      <w:r w:rsidR="00F545D9" w:rsidRPr="00CA6881">
        <w:rPr>
          <w:rFonts w:asciiTheme="minorHAnsi" w:hAnsiTheme="minorHAnsi" w:cs="Arial"/>
          <w:i/>
          <w:lang w:val="cs-CZ"/>
        </w:rPr>
        <w:t>ými</w:t>
      </w:r>
      <w:proofErr w:type="spellEnd"/>
      <w:r w:rsidR="00F545D9" w:rsidRPr="00CA6881">
        <w:rPr>
          <w:rFonts w:asciiTheme="minorHAnsi" w:hAnsiTheme="minorHAnsi" w:cs="Arial"/>
          <w:i/>
          <w:lang w:val="cs-CZ"/>
        </w:rPr>
        <w:t xml:space="preserve"> zákony, jsem aplikovala na 6</w:t>
      </w:r>
      <w:r w:rsidR="00C12B7D" w:rsidRPr="00CA6881">
        <w:rPr>
          <w:rFonts w:asciiTheme="minorHAnsi" w:hAnsiTheme="minorHAnsi" w:cs="Arial"/>
          <w:i/>
          <w:lang w:val="cs-CZ"/>
        </w:rPr>
        <w:t xml:space="preserve"> školách. Zároveň jsem na těchto školách zjišťovala rozvoj klíčových kompetencí a změnu sociometrické pozice žáka ve skupině. </w:t>
      </w:r>
    </w:p>
    <w:p w:rsidR="00C12B7D" w:rsidRPr="00CA6881" w:rsidRDefault="00C12B7D" w:rsidP="00CA6881">
      <w:pPr>
        <w:jc w:val="both"/>
        <w:rPr>
          <w:rFonts w:asciiTheme="minorHAnsi" w:hAnsiTheme="minorHAnsi" w:cs="Arial"/>
          <w:i/>
          <w:lang w:val="cs-CZ"/>
        </w:rPr>
      </w:pPr>
    </w:p>
    <w:p w:rsidR="007C1646" w:rsidRPr="00CA6881" w:rsidRDefault="007C1646" w:rsidP="00CA6881">
      <w:pPr>
        <w:jc w:val="both"/>
        <w:rPr>
          <w:rFonts w:asciiTheme="minorHAnsi" w:hAnsiTheme="minorHAnsi" w:cs="Arial"/>
          <w:lang w:val="cs-CZ"/>
        </w:rPr>
      </w:pPr>
      <w:proofErr w:type="spellStart"/>
      <w:r w:rsidRPr="00CA6881">
        <w:rPr>
          <w:rFonts w:asciiTheme="minorHAnsi" w:hAnsiTheme="minorHAnsi" w:cs="Arial"/>
          <w:b/>
          <w:lang w:val="cs-CZ"/>
        </w:rPr>
        <w:t>Kľúčové</w:t>
      </w:r>
      <w:proofErr w:type="spellEnd"/>
      <w:r w:rsidRPr="00CA6881">
        <w:rPr>
          <w:rFonts w:asciiTheme="minorHAnsi" w:hAnsiTheme="minorHAnsi" w:cs="Arial"/>
          <w:b/>
          <w:lang w:val="cs-CZ"/>
        </w:rPr>
        <w:t xml:space="preserve"> </w:t>
      </w:r>
      <w:proofErr w:type="spellStart"/>
      <w:r w:rsidRPr="00CA6881">
        <w:rPr>
          <w:rFonts w:asciiTheme="minorHAnsi" w:hAnsiTheme="minorHAnsi" w:cs="Arial"/>
          <w:b/>
          <w:lang w:val="cs-CZ"/>
        </w:rPr>
        <w:t>slová</w:t>
      </w:r>
      <w:proofErr w:type="spellEnd"/>
      <w:r w:rsidRPr="00CA6881">
        <w:rPr>
          <w:rFonts w:asciiTheme="minorHAnsi" w:hAnsiTheme="minorHAnsi" w:cs="Arial"/>
          <w:lang w:val="cs-CZ"/>
        </w:rPr>
        <w:t xml:space="preserve">: </w:t>
      </w:r>
      <w:r w:rsidR="00AA7D5E" w:rsidRPr="00CA6881">
        <w:rPr>
          <w:rFonts w:asciiTheme="minorHAnsi" w:hAnsiTheme="minorHAnsi" w:cs="Arial"/>
          <w:lang w:val="cs-CZ"/>
        </w:rPr>
        <w:t xml:space="preserve">klíčové kompetence, </w:t>
      </w:r>
      <w:r w:rsidR="00F13202" w:rsidRPr="00CA6881">
        <w:rPr>
          <w:rFonts w:asciiTheme="minorHAnsi" w:hAnsiTheme="minorHAnsi" w:cs="Arial"/>
          <w:lang w:val="cs-CZ"/>
        </w:rPr>
        <w:t xml:space="preserve">motivace, </w:t>
      </w:r>
      <w:r w:rsidR="00A07A35" w:rsidRPr="00CA6881">
        <w:rPr>
          <w:rFonts w:asciiTheme="minorHAnsi" w:hAnsiTheme="minorHAnsi" w:cs="Arial"/>
          <w:lang w:val="cs-CZ"/>
        </w:rPr>
        <w:t>projektová výuka, sluneční soustava</w:t>
      </w:r>
    </w:p>
    <w:p w:rsidR="007C1646" w:rsidRPr="00CA6881" w:rsidRDefault="007C1646" w:rsidP="00CA6881">
      <w:pPr>
        <w:jc w:val="both"/>
        <w:rPr>
          <w:rFonts w:asciiTheme="minorHAnsi" w:hAnsiTheme="minorHAnsi" w:cs="Arial"/>
          <w:lang w:val="cs-CZ"/>
        </w:rPr>
      </w:pPr>
    </w:p>
    <w:p w:rsidR="007C1646" w:rsidRPr="00CA6881" w:rsidRDefault="007C1646" w:rsidP="00CA6881">
      <w:pPr>
        <w:jc w:val="both"/>
        <w:rPr>
          <w:rFonts w:asciiTheme="minorHAnsi" w:hAnsiTheme="minorHAnsi" w:cs="Arial"/>
          <w:b/>
          <w:lang w:val="cs-CZ"/>
        </w:rPr>
      </w:pPr>
      <w:r w:rsidRPr="00CA6881">
        <w:rPr>
          <w:rFonts w:asciiTheme="minorHAnsi" w:hAnsiTheme="minorHAnsi" w:cs="Arial"/>
          <w:b/>
          <w:lang w:val="cs-CZ"/>
        </w:rPr>
        <w:t>Úvod</w:t>
      </w:r>
    </w:p>
    <w:p w:rsidR="00804C05" w:rsidRPr="00CA6881" w:rsidRDefault="00804C05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Povinná docház</w:t>
      </w:r>
      <w:r w:rsidR="00672773" w:rsidRPr="00CA6881">
        <w:rPr>
          <w:rFonts w:asciiTheme="minorHAnsi" w:hAnsiTheme="minorHAnsi" w:cs="Arial"/>
          <w:lang w:val="cs-CZ"/>
        </w:rPr>
        <w:t>ka je v ČR od šesti let a trvá devět</w:t>
      </w:r>
      <w:r w:rsidRPr="00CA6881">
        <w:rPr>
          <w:rFonts w:asciiTheme="minorHAnsi" w:hAnsiTheme="minorHAnsi" w:cs="Arial"/>
          <w:lang w:val="cs-CZ"/>
        </w:rPr>
        <w:t xml:space="preserve"> let. Poté následuje u mnohých studentů střední škola a často také škola vysoká. Mnohým žákům tedy studium zabere dvojnásobný počet let</w:t>
      </w:r>
      <w:r w:rsidR="00F545D9" w:rsidRPr="00CA6881">
        <w:rPr>
          <w:rFonts w:asciiTheme="minorHAnsi" w:hAnsiTheme="minorHAnsi" w:cs="Arial"/>
          <w:lang w:val="cs-CZ"/>
        </w:rPr>
        <w:t>, než je ze zákona povinné</w:t>
      </w:r>
      <w:r w:rsidRPr="00CA6881">
        <w:rPr>
          <w:rFonts w:asciiTheme="minorHAnsi" w:hAnsiTheme="minorHAnsi" w:cs="Arial"/>
          <w:lang w:val="cs-CZ"/>
        </w:rPr>
        <w:t xml:space="preserve">. </w:t>
      </w:r>
      <w:r w:rsidR="002C39A0" w:rsidRPr="00CA6881">
        <w:rPr>
          <w:rFonts w:asciiTheme="minorHAnsi" w:hAnsiTheme="minorHAnsi" w:cs="Arial"/>
          <w:lang w:val="cs-CZ"/>
        </w:rPr>
        <w:t xml:space="preserve">Školní léta by proto žáci a studenti měli vnímat jako příjemné a ne nutné zlo. </w:t>
      </w:r>
      <w:r w:rsidRPr="00CA6881">
        <w:rPr>
          <w:rFonts w:asciiTheme="minorHAnsi" w:hAnsiTheme="minorHAnsi" w:cs="Arial"/>
          <w:lang w:val="cs-CZ"/>
        </w:rPr>
        <w:t>Během těchto let bychom si měli osvojit množstv</w:t>
      </w:r>
      <w:r w:rsidR="00E3677E" w:rsidRPr="00CA6881">
        <w:rPr>
          <w:rFonts w:asciiTheme="minorHAnsi" w:hAnsiTheme="minorHAnsi" w:cs="Arial"/>
          <w:lang w:val="cs-CZ"/>
        </w:rPr>
        <w:t>í znalostí, ale i </w:t>
      </w:r>
      <w:r w:rsidR="00672773" w:rsidRPr="00CA6881">
        <w:rPr>
          <w:rFonts w:asciiTheme="minorHAnsi" w:hAnsiTheme="minorHAnsi" w:cs="Arial"/>
          <w:lang w:val="cs-CZ"/>
        </w:rPr>
        <w:t>dovedností. V </w:t>
      </w:r>
      <w:r w:rsidRPr="00CA6881">
        <w:rPr>
          <w:rFonts w:asciiTheme="minorHAnsi" w:hAnsiTheme="minorHAnsi" w:cs="Arial"/>
          <w:lang w:val="cs-CZ"/>
        </w:rPr>
        <w:t>posledních letech je důraz kladen právě na získání klíčových kompetencí, ale i přesto se některé věci musíme často naučit zpaměti</w:t>
      </w:r>
      <w:r w:rsidR="00672773" w:rsidRPr="00CA6881">
        <w:rPr>
          <w:rFonts w:asciiTheme="minorHAnsi" w:hAnsiTheme="minorHAnsi" w:cs="Arial"/>
          <w:lang w:val="cs-CZ"/>
        </w:rPr>
        <w:t>.</w:t>
      </w:r>
    </w:p>
    <w:p w:rsidR="00804C05" w:rsidRPr="00CA6881" w:rsidRDefault="00804C05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Uvědomíme-li si, že žijeme v době moderní techniky, tak bychom ale neměli klást důraz pouze na pamětní učení bez pochopení, jako tomu bylo dřív. Také tabule a křída neodpovídá reálnému světu, kde se dnes bez výpočetní techniky neobejdeme. Nepovažuji ji za zbytečnou, ale podle mého názoru je vhodné do výuky začlenit i jiné formy než frontální výklad a opisování z tabule. </w:t>
      </w:r>
    </w:p>
    <w:p w:rsidR="007C1646" w:rsidRPr="00CA6881" w:rsidRDefault="00804C05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Chceme přeci, aby se žáci učili nejen proto, že musí, ale i proto, že chtějí, kdy je učení motivováno uspokojováním vnitřních potřeb. Dítě se mnohem více naučí, když se může aktivně zapojit do výuky. </w:t>
      </w:r>
      <w:r w:rsidR="002C39A0" w:rsidRPr="00CA6881">
        <w:rPr>
          <w:rFonts w:asciiTheme="minorHAnsi" w:hAnsiTheme="minorHAnsi" w:cs="Arial"/>
          <w:lang w:val="cs-CZ"/>
        </w:rPr>
        <w:t xml:space="preserve">O výhodách alternativních metod místo drilu svědčí i zavádění didaktických her. </w:t>
      </w:r>
      <w:r w:rsidRPr="00CA6881">
        <w:rPr>
          <w:rFonts w:asciiTheme="minorHAnsi" w:hAnsiTheme="minorHAnsi" w:cs="Arial"/>
          <w:lang w:val="cs-CZ"/>
        </w:rPr>
        <w:t>Navíc jak říká moudré čínské přísloví: „Řekni mi a já zapomenu, ukaž mi a já si zapamatuji, nech mne to udělat a já pochopím.“</w:t>
      </w:r>
    </w:p>
    <w:p w:rsidR="00C67757" w:rsidRPr="00CA6881" w:rsidRDefault="00804C05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Na této koncepci je postavena mimo jiné i projektová metoda. Věřím, že snem každého pedagoga je třída, kterou výuka baví. Bohužel v přírodních vědách to není nijak častý jev. </w:t>
      </w:r>
    </w:p>
    <w:p w:rsidR="00C67757" w:rsidRPr="00CA6881" w:rsidRDefault="00C67757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Ve svém příspěvku bych se </w:t>
      </w:r>
      <w:r w:rsidR="001F29C5" w:rsidRPr="00CA6881">
        <w:rPr>
          <w:rFonts w:asciiTheme="minorHAnsi" w:hAnsiTheme="minorHAnsi" w:cs="Arial"/>
          <w:lang w:val="cs-CZ"/>
        </w:rPr>
        <w:t xml:space="preserve">ráda zaměřila na předmět fyzika, který je </w:t>
      </w:r>
      <w:r w:rsidR="00F545D9" w:rsidRPr="00CA6881">
        <w:rPr>
          <w:rFonts w:asciiTheme="minorHAnsi" w:hAnsiTheme="minorHAnsi" w:cs="Arial"/>
          <w:lang w:val="cs-CZ"/>
        </w:rPr>
        <w:t xml:space="preserve">v České republice </w:t>
      </w:r>
      <w:r w:rsidR="001F29C5" w:rsidRPr="00CA6881">
        <w:rPr>
          <w:rFonts w:asciiTheme="minorHAnsi" w:hAnsiTheme="minorHAnsi" w:cs="Arial"/>
          <w:lang w:val="cs-CZ"/>
        </w:rPr>
        <w:t>součástí vzdělávací oblasti Člověk a příroda. Tato oblast navazuje na vzdělávací oblast Člověk a jeho svět, která je realizována na 1. stupni základního vzdělávání.</w:t>
      </w:r>
    </w:p>
    <w:p w:rsidR="00804C05" w:rsidRPr="00CA6881" w:rsidRDefault="0066478B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A jak vnímají předmět fyzika sami žáci? </w:t>
      </w:r>
      <w:r w:rsidR="00804C05" w:rsidRPr="00CA6881">
        <w:rPr>
          <w:rFonts w:asciiTheme="minorHAnsi" w:hAnsiTheme="minorHAnsi" w:cs="Arial"/>
          <w:lang w:val="cs-CZ"/>
        </w:rPr>
        <w:t>Ve mnou aplikovaném dotazníkové</w:t>
      </w:r>
      <w:r w:rsidR="00803F9F" w:rsidRPr="00CA6881">
        <w:rPr>
          <w:rFonts w:asciiTheme="minorHAnsi" w:hAnsiTheme="minorHAnsi" w:cs="Arial"/>
          <w:lang w:val="cs-CZ"/>
        </w:rPr>
        <w:t>m</w:t>
      </w:r>
      <w:r w:rsidR="00804C05" w:rsidRPr="00CA6881">
        <w:rPr>
          <w:rFonts w:asciiTheme="minorHAnsi" w:hAnsiTheme="minorHAnsi" w:cs="Arial"/>
          <w:lang w:val="cs-CZ"/>
        </w:rPr>
        <w:t xml:space="preserve"> šetření </w:t>
      </w:r>
      <w:r w:rsidR="00803F9F" w:rsidRPr="00CA6881">
        <w:rPr>
          <w:rFonts w:asciiTheme="minorHAnsi" w:hAnsiTheme="minorHAnsi" w:cs="Arial"/>
          <w:lang w:val="cs-CZ"/>
        </w:rPr>
        <w:t xml:space="preserve">uvádělo </w:t>
      </w:r>
      <w:r w:rsidR="00F13202" w:rsidRPr="00CA6881">
        <w:rPr>
          <w:rFonts w:asciiTheme="minorHAnsi" w:hAnsiTheme="minorHAnsi" w:cs="Arial"/>
          <w:lang w:val="cs-CZ"/>
        </w:rPr>
        <w:t>218 žáků</w:t>
      </w:r>
      <w:r w:rsidR="00804C05" w:rsidRPr="00CA6881">
        <w:rPr>
          <w:rFonts w:asciiTheme="minorHAnsi" w:hAnsiTheme="minorHAnsi" w:cs="Arial"/>
          <w:lang w:val="cs-CZ"/>
        </w:rPr>
        <w:t xml:space="preserve"> z deseti tříd </w:t>
      </w:r>
      <w:r w:rsidRPr="00CA6881">
        <w:rPr>
          <w:rFonts w:asciiTheme="minorHAnsi" w:hAnsiTheme="minorHAnsi" w:cs="Arial"/>
          <w:lang w:val="cs-CZ"/>
        </w:rPr>
        <w:t xml:space="preserve">(9. ročníky ZŠ, 1. ročníky SŠ a odpovídající ročníky víceletých gymnázií) </w:t>
      </w:r>
      <w:r w:rsidR="00804C05" w:rsidRPr="00CA6881">
        <w:rPr>
          <w:rFonts w:asciiTheme="minorHAnsi" w:hAnsiTheme="minorHAnsi" w:cs="Arial"/>
          <w:lang w:val="cs-CZ"/>
        </w:rPr>
        <w:t>svoji oblibu předmětu a vnímání nudy v hodinách. Fyziku jako celkem oblíbený předmět uvedlo 40% žáků, 15% na tento předmět nemá žádn</w:t>
      </w:r>
      <w:r w:rsidRPr="00CA6881">
        <w:rPr>
          <w:rFonts w:asciiTheme="minorHAnsi" w:hAnsiTheme="minorHAnsi" w:cs="Arial"/>
          <w:lang w:val="cs-CZ"/>
        </w:rPr>
        <w:t xml:space="preserve">ý názor, 45% ji rádo nemá. </w:t>
      </w:r>
      <w:r w:rsidR="00F13202" w:rsidRPr="00CA6881">
        <w:rPr>
          <w:rFonts w:asciiTheme="minorHAnsi" w:hAnsiTheme="minorHAnsi" w:cs="Arial"/>
          <w:lang w:val="cs-CZ"/>
        </w:rPr>
        <w:t>Více než</w:t>
      </w:r>
      <w:r w:rsidRPr="00CA6881">
        <w:rPr>
          <w:rFonts w:asciiTheme="minorHAnsi" w:hAnsiTheme="minorHAnsi" w:cs="Arial"/>
          <w:lang w:val="cs-CZ"/>
        </w:rPr>
        <w:t xml:space="preserve"> t</w:t>
      </w:r>
      <w:r w:rsidR="00804C05" w:rsidRPr="00CA6881">
        <w:rPr>
          <w:rFonts w:asciiTheme="minorHAnsi" w:hAnsiTheme="minorHAnsi" w:cs="Arial"/>
          <w:lang w:val="cs-CZ"/>
        </w:rPr>
        <w:t>řetina žáků se během hodin</w:t>
      </w:r>
      <w:r w:rsidR="00F13202" w:rsidRPr="00CA6881">
        <w:rPr>
          <w:rFonts w:asciiTheme="minorHAnsi" w:hAnsiTheme="minorHAnsi" w:cs="Arial"/>
          <w:lang w:val="cs-CZ"/>
        </w:rPr>
        <w:t xml:space="preserve"> fyziky</w:t>
      </w:r>
      <w:r w:rsidR="00804C05" w:rsidRPr="00CA6881">
        <w:rPr>
          <w:rFonts w:asciiTheme="minorHAnsi" w:hAnsiTheme="minorHAnsi" w:cs="Arial"/>
          <w:lang w:val="cs-CZ"/>
        </w:rPr>
        <w:t xml:space="preserve"> často nudí.</w:t>
      </w:r>
      <w:r w:rsidR="002C39A0" w:rsidRPr="00CA6881">
        <w:rPr>
          <w:rFonts w:asciiTheme="minorHAnsi" w:hAnsiTheme="minorHAnsi" w:cs="Arial"/>
          <w:lang w:val="cs-CZ"/>
        </w:rPr>
        <w:t xml:space="preserve"> Přestože se nejedná o příliš plošný výzkum, tak si myslím, že naznačuje problém s neoblíbeností předmětu. Myslím si, že je nejvyšší čas pokusit se tato čísla změnit.</w:t>
      </w:r>
    </w:p>
    <w:p w:rsidR="00804C05" w:rsidRPr="00CA6881" w:rsidRDefault="0066478B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Kde se ale nachází jádro problému? Proč se žáci nechtějí učit, když dětem je od přírody vrozená zvídavost a touha objevovat? </w:t>
      </w:r>
      <w:r w:rsidR="00804C05" w:rsidRPr="00CA6881">
        <w:rPr>
          <w:rFonts w:asciiTheme="minorHAnsi" w:hAnsiTheme="minorHAnsi" w:cs="Arial"/>
          <w:lang w:val="cs-CZ"/>
        </w:rPr>
        <w:t xml:space="preserve">Podle mě žáci nejsou líní, jen jsou málo motivovaní. Pestré výukové metody můžou hodiny změnit. Jako oblíbenou činnost žáci </w:t>
      </w:r>
      <w:r w:rsidRPr="00CA6881">
        <w:rPr>
          <w:rFonts w:asciiTheme="minorHAnsi" w:hAnsiTheme="minorHAnsi" w:cs="Arial"/>
          <w:lang w:val="cs-CZ"/>
        </w:rPr>
        <w:t xml:space="preserve">v dotaznících </w:t>
      </w:r>
      <w:r w:rsidR="00804C05" w:rsidRPr="00CA6881">
        <w:rPr>
          <w:rFonts w:asciiTheme="minorHAnsi" w:hAnsiTheme="minorHAnsi" w:cs="Arial"/>
          <w:lang w:val="cs-CZ"/>
        </w:rPr>
        <w:t>uváděli nejčastěji</w:t>
      </w:r>
      <w:r w:rsidR="00672773" w:rsidRPr="00CA6881">
        <w:rPr>
          <w:rFonts w:asciiTheme="minorHAnsi" w:hAnsiTheme="minorHAnsi" w:cs="Arial"/>
          <w:lang w:val="cs-CZ"/>
        </w:rPr>
        <w:t xml:space="preserve"> pokusy a příklady ze života</w:t>
      </w:r>
      <w:r w:rsidRPr="00CA6881">
        <w:rPr>
          <w:rFonts w:asciiTheme="minorHAnsi" w:hAnsiTheme="minorHAnsi" w:cs="Arial"/>
          <w:lang w:val="cs-CZ"/>
        </w:rPr>
        <w:t xml:space="preserve"> a z praxe</w:t>
      </w:r>
      <w:r w:rsidR="00672773" w:rsidRPr="00CA6881">
        <w:rPr>
          <w:rFonts w:asciiTheme="minorHAnsi" w:hAnsiTheme="minorHAnsi" w:cs="Arial"/>
          <w:lang w:val="cs-CZ"/>
        </w:rPr>
        <w:t xml:space="preserve">. </w:t>
      </w:r>
    </w:p>
    <w:p w:rsidR="00804C05" w:rsidRPr="00CA6881" w:rsidRDefault="00804C05" w:rsidP="00CA6881">
      <w:pPr>
        <w:jc w:val="both"/>
        <w:rPr>
          <w:rFonts w:asciiTheme="minorHAnsi" w:hAnsiTheme="minorHAnsi" w:cs="Arial"/>
          <w:b/>
          <w:lang w:val="cs-CZ"/>
        </w:rPr>
      </w:pPr>
      <w:r w:rsidRPr="00CA6881">
        <w:rPr>
          <w:rFonts w:asciiTheme="minorHAnsi" w:hAnsiTheme="minorHAnsi" w:cs="Arial"/>
          <w:b/>
          <w:lang w:val="cs-CZ"/>
        </w:rPr>
        <w:lastRenderedPageBreak/>
        <w:t xml:space="preserve">Projektová metoda </w:t>
      </w:r>
    </w:p>
    <w:p w:rsidR="0066478B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Já bych se chtěla </w:t>
      </w:r>
      <w:r w:rsidR="0066478B" w:rsidRPr="00CA6881">
        <w:rPr>
          <w:rFonts w:asciiTheme="minorHAnsi" w:hAnsiTheme="minorHAnsi" w:cs="Arial"/>
          <w:lang w:val="cs-CZ"/>
        </w:rPr>
        <w:t xml:space="preserve">konkrétněji </w:t>
      </w:r>
      <w:r w:rsidRPr="00CA6881">
        <w:rPr>
          <w:rFonts w:asciiTheme="minorHAnsi" w:hAnsiTheme="minorHAnsi" w:cs="Arial"/>
          <w:lang w:val="cs-CZ"/>
        </w:rPr>
        <w:t xml:space="preserve">věnovat projektové metodě. </w:t>
      </w:r>
      <w:r w:rsidR="0066478B" w:rsidRPr="00CA6881">
        <w:rPr>
          <w:rFonts w:asciiTheme="minorHAnsi" w:hAnsiTheme="minorHAnsi" w:cs="Arial"/>
          <w:lang w:val="cs-CZ"/>
        </w:rPr>
        <w:t xml:space="preserve">V dnešní době je projektová metoda </w:t>
      </w:r>
      <w:r w:rsidR="002C39A0" w:rsidRPr="00CA6881">
        <w:rPr>
          <w:rFonts w:asciiTheme="minorHAnsi" w:hAnsiTheme="minorHAnsi" w:cs="Arial"/>
          <w:lang w:val="cs-CZ"/>
        </w:rPr>
        <w:t>prodiskutována</w:t>
      </w:r>
      <w:r w:rsidR="0066478B" w:rsidRPr="00CA6881">
        <w:rPr>
          <w:rFonts w:asciiTheme="minorHAnsi" w:hAnsiTheme="minorHAnsi" w:cs="Arial"/>
          <w:lang w:val="cs-CZ"/>
        </w:rPr>
        <w:t xml:space="preserve"> opravdu velmi často. M</w:t>
      </w:r>
      <w:r w:rsidR="002C39A0" w:rsidRPr="00CA6881">
        <w:rPr>
          <w:rFonts w:asciiTheme="minorHAnsi" w:hAnsiTheme="minorHAnsi" w:cs="Arial"/>
          <w:lang w:val="cs-CZ"/>
        </w:rPr>
        <w:t>ožná v</w:t>
      </w:r>
      <w:r w:rsidR="0066478B" w:rsidRPr="00CA6881">
        <w:rPr>
          <w:rFonts w:asciiTheme="minorHAnsi" w:hAnsiTheme="minorHAnsi" w:cs="Arial"/>
          <w:lang w:val="cs-CZ"/>
        </w:rPr>
        <w:t xml:space="preserve">ás překvapí, že se rozhodně nejedná o nijak novou metodu. </w:t>
      </w:r>
      <w:r w:rsidR="00F13202" w:rsidRPr="00CA6881">
        <w:rPr>
          <w:rFonts w:asciiTheme="minorHAnsi" w:hAnsiTheme="minorHAnsi" w:cs="Arial"/>
          <w:lang w:val="cs-CZ"/>
        </w:rPr>
        <w:t xml:space="preserve">Již stoupenci hnutí progresivní výchovy (přelom 19. a 20. století v USA) se snažili nahradit dril a disciplínu projektovým a problémovým vyučováním. Ideu změny amerického školství můžeme připsat Johnu </w:t>
      </w:r>
      <w:proofErr w:type="spellStart"/>
      <w:r w:rsidR="00F13202" w:rsidRPr="00CA6881">
        <w:rPr>
          <w:rFonts w:asciiTheme="minorHAnsi" w:hAnsiTheme="minorHAnsi" w:cs="Arial"/>
          <w:lang w:val="cs-CZ"/>
        </w:rPr>
        <w:t>Deweyemu</w:t>
      </w:r>
      <w:proofErr w:type="spellEnd"/>
      <w:r w:rsidR="00F13202" w:rsidRPr="00CA6881">
        <w:rPr>
          <w:rFonts w:asciiTheme="minorHAnsi" w:hAnsiTheme="minorHAnsi" w:cs="Arial"/>
          <w:lang w:val="cs-CZ"/>
        </w:rPr>
        <w:t xml:space="preserve">. Jeho myšlenky uvedl poté do praxe jeho spolupracovník William </w:t>
      </w:r>
      <w:proofErr w:type="spellStart"/>
      <w:r w:rsidR="00F13202" w:rsidRPr="00CA6881">
        <w:rPr>
          <w:rFonts w:asciiTheme="minorHAnsi" w:hAnsiTheme="minorHAnsi" w:cs="Arial"/>
          <w:lang w:val="cs-CZ"/>
        </w:rPr>
        <w:t>Kilpatrick</w:t>
      </w:r>
      <w:proofErr w:type="spellEnd"/>
      <w:r w:rsidR="00F13202" w:rsidRPr="00CA6881">
        <w:rPr>
          <w:rFonts w:asciiTheme="minorHAnsi" w:hAnsiTheme="minorHAnsi" w:cs="Arial"/>
          <w:lang w:val="cs-CZ"/>
        </w:rPr>
        <w:t xml:space="preserve">. </w:t>
      </w:r>
      <w:r w:rsidR="002C39A0" w:rsidRPr="00CA6881">
        <w:rPr>
          <w:rFonts w:asciiTheme="minorHAnsi" w:hAnsiTheme="minorHAnsi" w:cs="Arial"/>
          <w:lang w:val="cs-CZ"/>
        </w:rPr>
        <w:t>Ten navrhl koncentrovat látku v </w:t>
      </w:r>
      <w:r w:rsidR="00F13202" w:rsidRPr="00CA6881">
        <w:rPr>
          <w:rFonts w:asciiTheme="minorHAnsi" w:hAnsiTheme="minorHAnsi" w:cs="Arial"/>
          <w:lang w:val="cs-CZ"/>
        </w:rPr>
        <w:t xml:space="preserve">projektech, které vycházely ze života dětí. Důležité nebylo tolik až samotné učivo, ale rozvoj osobnosti, smyslu pro odpovědnost a mnohé další. První experimentální ověření této metody provedl E. </w:t>
      </w:r>
      <w:proofErr w:type="spellStart"/>
      <w:r w:rsidR="00F13202" w:rsidRPr="00CA6881">
        <w:rPr>
          <w:rFonts w:asciiTheme="minorHAnsi" w:hAnsiTheme="minorHAnsi" w:cs="Arial"/>
          <w:lang w:val="cs-CZ"/>
        </w:rPr>
        <w:t>Collings</w:t>
      </w:r>
      <w:proofErr w:type="spellEnd"/>
      <w:r w:rsidR="00F13202" w:rsidRPr="00CA6881">
        <w:rPr>
          <w:rFonts w:asciiTheme="minorHAnsi" w:hAnsiTheme="minorHAnsi" w:cs="Arial"/>
          <w:lang w:val="cs-CZ"/>
        </w:rPr>
        <w:t>. I když jeho výsledky nejsou nezpochybnitelné, ukazují, že projektová metoda má vedle výchovného efektu i vzdělávací efekt.</w:t>
      </w:r>
    </w:p>
    <w:p w:rsidR="004A5599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V literatuře se dočteme, že promyšleně připravený projekt žáky aktivizuje, zvyšuje jejich motivaci, iniciativnost a odpovědnost, poskytuje jim </w:t>
      </w:r>
      <w:r w:rsidR="002C39A0" w:rsidRPr="00CA6881">
        <w:rPr>
          <w:rFonts w:asciiTheme="minorHAnsi" w:hAnsiTheme="minorHAnsi" w:cs="Arial"/>
          <w:lang w:val="cs-CZ"/>
        </w:rPr>
        <w:t>vhodný prostor pro komunikaci s </w:t>
      </w:r>
      <w:r w:rsidRPr="00CA6881">
        <w:rPr>
          <w:rFonts w:asciiTheme="minorHAnsi" w:hAnsiTheme="minorHAnsi" w:cs="Arial"/>
          <w:lang w:val="cs-CZ"/>
        </w:rPr>
        <w:t>ostatními. Dále rozvíjí jejich vytrvalost, sebekritično</w:t>
      </w:r>
      <w:r w:rsidR="002C39A0" w:rsidRPr="00CA6881">
        <w:rPr>
          <w:rFonts w:asciiTheme="minorHAnsi" w:hAnsiTheme="minorHAnsi" w:cs="Arial"/>
          <w:lang w:val="cs-CZ"/>
        </w:rPr>
        <w:t>st i sebedůvěru, podněcuje je k </w:t>
      </w:r>
      <w:r w:rsidRPr="00CA6881">
        <w:rPr>
          <w:rFonts w:asciiTheme="minorHAnsi" w:hAnsiTheme="minorHAnsi" w:cs="Arial"/>
          <w:lang w:val="cs-CZ"/>
        </w:rPr>
        <w:t>tvořivým</w:t>
      </w:r>
      <w:r w:rsidR="00672773" w:rsidRPr="00CA6881">
        <w:rPr>
          <w:rFonts w:asciiTheme="minorHAnsi" w:hAnsiTheme="minorHAnsi" w:cs="Arial"/>
          <w:lang w:val="cs-CZ"/>
        </w:rPr>
        <w:t xml:space="preserve"> činnostem a zároveň dopomáhá k </w:t>
      </w:r>
      <w:r w:rsidRPr="00CA6881">
        <w:rPr>
          <w:rFonts w:asciiTheme="minorHAnsi" w:hAnsiTheme="minorHAnsi" w:cs="Arial"/>
          <w:lang w:val="cs-CZ"/>
        </w:rPr>
        <w:t>rozvíjení klíčových kompetencí.</w:t>
      </w:r>
      <w:r w:rsidR="002C39A0" w:rsidRPr="00CA6881">
        <w:rPr>
          <w:rFonts w:asciiTheme="minorHAnsi" w:hAnsiTheme="minorHAnsi" w:cs="Arial"/>
          <w:lang w:val="cs-CZ"/>
        </w:rPr>
        <w:t xml:space="preserve"> Projekt je podnik žáků a nemá přesně dané mantinely vytyčující jedinou správnou cestu, proto je práce učitele složitější.</w:t>
      </w:r>
    </w:p>
    <w:p w:rsidR="004A5599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Vymyslela jsem tedy projekt z oblasti astronomie, což je pro žáky i podle dotazníkového </w:t>
      </w:r>
      <w:r w:rsidR="002C39A0" w:rsidRPr="00CA6881">
        <w:rPr>
          <w:rFonts w:asciiTheme="minorHAnsi" w:hAnsiTheme="minorHAnsi" w:cs="Arial"/>
          <w:lang w:val="cs-CZ"/>
        </w:rPr>
        <w:t>šetření doktorky Ivany Markové v letech 2003-2006</w:t>
      </w:r>
      <w:r w:rsidRPr="00CA6881">
        <w:rPr>
          <w:rFonts w:asciiTheme="minorHAnsi" w:hAnsiTheme="minorHAnsi" w:cs="Arial"/>
          <w:lang w:val="cs-CZ"/>
        </w:rPr>
        <w:t xml:space="preserve"> nejpřitažlivější partie fyziky. </w:t>
      </w:r>
      <w:r w:rsidR="00E47930" w:rsidRPr="00CA6881">
        <w:rPr>
          <w:rFonts w:asciiTheme="minorHAnsi" w:hAnsiTheme="minorHAnsi" w:cs="Arial"/>
          <w:lang w:val="cs-CZ"/>
        </w:rPr>
        <w:t>[4</w:t>
      </w:r>
      <w:r w:rsidR="002C39A0" w:rsidRPr="00CA6881">
        <w:rPr>
          <w:rFonts w:asciiTheme="minorHAnsi" w:hAnsiTheme="minorHAnsi" w:cs="Arial"/>
          <w:lang w:val="cs-CZ"/>
        </w:rPr>
        <w:t>]</w:t>
      </w:r>
    </w:p>
    <w:p w:rsidR="004A5599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V rámci své diplomové práce jsem vymyslela projekt z astronomie Navrhněte obyvatelný uměle vytvořený měsíc Jupitera, </w:t>
      </w:r>
      <w:r w:rsidR="00A46F3C" w:rsidRPr="00CA6881">
        <w:rPr>
          <w:rFonts w:asciiTheme="minorHAnsi" w:hAnsiTheme="minorHAnsi" w:cs="Arial"/>
          <w:lang w:val="cs-CZ"/>
        </w:rPr>
        <w:t>během něhož</w:t>
      </w:r>
      <w:r w:rsidRPr="00CA6881">
        <w:rPr>
          <w:rFonts w:asciiTheme="minorHAnsi" w:hAnsiTheme="minorHAnsi" w:cs="Arial"/>
          <w:lang w:val="cs-CZ"/>
        </w:rPr>
        <w:t xml:space="preserve"> učitel aktivizujícími metodami seznámí žáky s naší sluneční soustavou, problematikou pohybu planet kolem Slunce a měsíců kolem jejich planet.</w:t>
      </w:r>
      <w:r w:rsidR="006C411A" w:rsidRPr="00CA6881">
        <w:rPr>
          <w:rFonts w:asciiTheme="minorHAnsi" w:hAnsiTheme="minorHAnsi" w:cs="Arial"/>
          <w:lang w:val="cs-CZ"/>
        </w:rPr>
        <w:t xml:space="preserve"> </w:t>
      </w:r>
    </w:p>
    <w:p w:rsidR="00C67757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Protože časová dotace hodin na našich školách není příliš optimální, zvolila jsem krátkodobý projekt v rozsahu čtyř vyučovacích hodin. </w:t>
      </w:r>
      <w:r w:rsidR="00C67757" w:rsidRPr="00CA6881">
        <w:rPr>
          <w:rFonts w:asciiTheme="minorHAnsi" w:hAnsiTheme="minorHAnsi" w:cs="Arial"/>
          <w:lang w:val="cs-CZ"/>
        </w:rPr>
        <w:t>Výuka předmětu</w:t>
      </w:r>
      <w:r w:rsidR="006C411A" w:rsidRPr="00CA6881">
        <w:rPr>
          <w:rFonts w:asciiTheme="minorHAnsi" w:hAnsiTheme="minorHAnsi" w:cs="Arial"/>
          <w:lang w:val="cs-CZ"/>
        </w:rPr>
        <w:t xml:space="preserve"> fyzika</w:t>
      </w:r>
      <w:r w:rsidR="00C67757" w:rsidRPr="00CA6881">
        <w:rPr>
          <w:rFonts w:asciiTheme="minorHAnsi" w:hAnsiTheme="minorHAnsi" w:cs="Arial"/>
          <w:lang w:val="cs-CZ"/>
        </w:rPr>
        <w:t xml:space="preserve"> sice probíhá na druhém stupni základní školy (a odpovídajících ročnících víceletých gymnázií) ve všech ročnících, ale vyučovací předmět má časovou dotaci v šestém ročníku</w:t>
      </w:r>
      <w:r w:rsidR="006C411A" w:rsidRPr="00CA6881">
        <w:rPr>
          <w:rFonts w:asciiTheme="minorHAnsi" w:hAnsiTheme="minorHAnsi" w:cs="Arial"/>
          <w:lang w:val="cs-CZ"/>
        </w:rPr>
        <w:t xml:space="preserve"> jen</w:t>
      </w:r>
      <w:r w:rsidR="00C67757" w:rsidRPr="00CA6881">
        <w:rPr>
          <w:rFonts w:asciiTheme="minorHAnsi" w:hAnsiTheme="minorHAnsi" w:cs="Arial"/>
          <w:lang w:val="cs-CZ"/>
        </w:rPr>
        <w:t xml:space="preserve"> 1 hodinu, v sedmém, osmém a devátém ročníku je časová dotace 2 hodiny</w:t>
      </w:r>
      <w:r w:rsidR="002C39A0" w:rsidRPr="00CA6881">
        <w:rPr>
          <w:rFonts w:asciiTheme="minorHAnsi" w:hAnsiTheme="minorHAnsi" w:cs="Arial"/>
          <w:lang w:val="cs-CZ"/>
        </w:rPr>
        <w:t xml:space="preserve"> (jedná se o povinnou dotaci hodin, která může být ředitelem navýšena)</w:t>
      </w:r>
      <w:r w:rsidR="00C67757" w:rsidRPr="00CA6881">
        <w:rPr>
          <w:rFonts w:asciiTheme="minorHAnsi" w:hAnsiTheme="minorHAnsi" w:cs="Arial"/>
          <w:lang w:val="cs-CZ"/>
        </w:rPr>
        <w:t xml:space="preserve">. Vyučující tedy bohužel nemá optimální prostředí pro realizaci dostatečného počtu pokusů a </w:t>
      </w:r>
      <w:r w:rsidR="006C411A" w:rsidRPr="00CA6881">
        <w:rPr>
          <w:rFonts w:asciiTheme="minorHAnsi" w:hAnsiTheme="minorHAnsi" w:cs="Arial"/>
          <w:lang w:val="cs-CZ"/>
        </w:rPr>
        <w:t>častější</w:t>
      </w:r>
      <w:r w:rsidR="00C67757" w:rsidRPr="00CA6881">
        <w:rPr>
          <w:rFonts w:asciiTheme="minorHAnsi" w:hAnsiTheme="minorHAnsi" w:cs="Arial"/>
          <w:lang w:val="cs-CZ"/>
        </w:rPr>
        <w:t xml:space="preserve"> začlenění časově náročnějších forem výuky. </w:t>
      </w:r>
    </w:p>
    <w:p w:rsidR="004A5599" w:rsidRPr="00CA6881" w:rsidRDefault="00C67757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Mnou navržený pro</w:t>
      </w:r>
      <w:r w:rsidR="00672773" w:rsidRPr="00CA6881">
        <w:rPr>
          <w:rFonts w:asciiTheme="minorHAnsi" w:hAnsiTheme="minorHAnsi" w:cs="Arial"/>
          <w:lang w:val="cs-CZ"/>
        </w:rPr>
        <w:t>jekt není vhodné koncipovat v </w:t>
      </w:r>
      <w:r w:rsidR="004A5599" w:rsidRPr="00CA6881">
        <w:rPr>
          <w:rFonts w:asciiTheme="minorHAnsi" w:hAnsiTheme="minorHAnsi" w:cs="Arial"/>
          <w:lang w:val="cs-CZ"/>
        </w:rPr>
        <w:t xml:space="preserve">rámci jednoho dne, protože předpokládá samostatnou práci žáků i mimo výuku. </w:t>
      </w:r>
      <w:r w:rsidR="006C411A" w:rsidRPr="00CA6881">
        <w:rPr>
          <w:rFonts w:asciiTheme="minorHAnsi" w:hAnsiTheme="minorHAnsi" w:cs="Arial"/>
          <w:lang w:val="cs-CZ"/>
        </w:rPr>
        <w:t>Podle možností škol</w:t>
      </w:r>
      <w:r w:rsidR="00E3677E" w:rsidRPr="00CA6881">
        <w:rPr>
          <w:rFonts w:asciiTheme="minorHAnsi" w:hAnsiTheme="minorHAnsi" w:cs="Arial"/>
          <w:lang w:val="cs-CZ"/>
        </w:rPr>
        <w:t>y jsem jej realizovala buď ve 4 </w:t>
      </w:r>
      <w:r w:rsidR="006C411A" w:rsidRPr="00CA6881">
        <w:rPr>
          <w:rFonts w:asciiTheme="minorHAnsi" w:hAnsiTheme="minorHAnsi" w:cs="Arial"/>
          <w:lang w:val="cs-CZ"/>
        </w:rPr>
        <w:t>oddělených hodinách v rámci 2 týdnů</w:t>
      </w:r>
      <w:r w:rsidR="00C45B07" w:rsidRPr="00CA6881">
        <w:rPr>
          <w:rFonts w:asciiTheme="minorHAnsi" w:hAnsiTheme="minorHAnsi" w:cs="Arial"/>
          <w:lang w:val="cs-CZ"/>
        </w:rPr>
        <w:t>,</w:t>
      </w:r>
      <w:r w:rsidR="006C411A" w:rsidRPr="00CA6881">
        <w:rPr>
          <w:rFonts w:asciiTheme="minorHAnsi" w:hAnsiTheme="minorHAnsi" w:cs="Arial"/>
          <w:lang w:val="cs-CZ"/>
        </w:rPr>
        <w:t xml:space="preserve"> nebo ve 2 dvouhodinách v rámci 1 týdne. Druhá možnost předpokládala upravení rozvrhu žákům. </w:t>
      </w:r>
    </w:p>
    <w:p w:rsidR="004A5599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Abychom mohli docílit rozvoje sociální kompetence a lépe rozvíjeli i kompetenci komunikační, dala jsem přednost skupinovému projektu. Navíc práce ve skupině více odpovídá reálnému světu – většinou na problému nepracuje jedinec izolovaně, ale naopak se na řešení podílí celý tým. Volila jsem skupiny o přibližně pěti žácích. Absolventům našich gymnázií je právě často vytýkáno, že sice mají dostatečné znalosti, ale neumějí pracovat v týmech. Přitom spolupráce je pro budoucí život velmi důležitá a nedá se získat jinak, než prací ve skupinách. Sami studenti mi ve vyplněných dotaznících mimo jiné uváděli jako problém to, že neuměli spolupracovat a domluvit se v týmu.</w:t>
      </w:r>
    </w:p>
    <w:p w:rsidR="004A5599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Aby mohl projekt na škole optimálně proběhnout, je potřeba každému řešitelskému týmu poskytnout nejméně 2 počítače s přístupem na internet a pro výstupy žáků je vhodný program PowerPoint a </w:t>
      </w:r>
      <w:r w:rsidR="006C411A" w:rsidRPr="00CA6881">
        <w:rPr>
          <w:rFonts w:asciiTheme="minorHAnsi" w:hAnsiTheme="minorHAnsi" w:cs="Arial"/>
          <w:lang w:val="cs-CZ"/>
        </w:rPr>
        <w:t>v</w:t>
      </w:r>
      <w:r w:rsidR="00C45B07" w:rsidRPr="00CA6881">
        <w:rPr>
          <w:rFonts w:asciiTheme="minorHAnsi" w:hAnsiTheme="minorHAnsi" w:cs="Arial"/>
          <w:lang w:val="cs-CZ"/>
        </w:rPr>
        <w:t> </w:t>
      </w:r>
      <w:r w:rsidR="006C411A" w:rsidRPr="00CA6881">
        <w:rPr>
          <w:rFonts w:asciiTheme="minorHAnsi" w:hAnsiTheme="minorHAnsi" w:cs="Arial"/>
          <w:lang w:val="cs-CZ"/>
        </w:rPr>
        <w:t>učebně</w:t>
      </w:r>
      <w:r w:rsidR="00C45B07" w:rsidRPr="00CA6881">
        <w:rPr>
          <w:rFonts w:asciiTheme="minorHAnsi" w:hAnsiTheme="minorHAnsi" w:cs="Arial"/>
          <w:lang w:val="cs-CZ"/>
        </w:rPr>
        <w:t xml:space="preserve"> nainstalovaný</w:t>
      </w:r>
      <w:r w:rsidR="006C411A" w:rsidRPr="00CA6881">
        <w:rPr>
          <w:rFonts w:asciiTheme="minorHAnsi" w:hAnsiTheme="minorHAnsi" w:cs="Arial"/>
          <w:lang w:val="cs-CZ"/>
        </w:rPr>
        <w:t xml:space="preserve"> </w:t>
      </w:r>
      <w:proofErr w:type="spellStart"/>
      <w:r w:rsidRPr="00CA6881">
        <w:rPr>
          <w:rFonts w:asciiTheme="minorHAnsi" w:hAnsiTheme="minorHAnsi" w:cs="Arial"/>
          <w:lang w:val="cs-CZ"/>
        </w:rPr>
        <w:t>dataprojektor</w:t>
      </w:r>
      <w:proofErr w:type="spellEnd"/>
      <w:r w:rsidRPr="00CA6881">
        <w:rPr>
          <w:rFonts w:asciiTheme="minorHAnsi" w:hAnsiTheme="minorHAnsi" w:cs="Arial"/>
          <w:lang w:val="cs-CZ"/>
        </w:rPr>
        <w:t>.</w:t>
      </w:r>
    </w:p>
    <w:p w:rsidR="004A5599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Obdobně jako je svět kolem nás </w:t>
      </w:r>
      <w:proofErr w:type="spellStart"/>
      <w:r w:rsidRPr="00CA6881">
        <w:rPr>
          <w:rFonts w:asciiTheme="minorHAnsi" w:hAnsiTheme="minorHAnsi" w:cs="Arial"/>
          <w:lang w:val="cs-CZ"/>
        </w:rPr>
        <w:t>multioborový</w:t>
      </w:r>
      <w:proofErr w:type="spellEnd"/>
      <w:r w:rsidRPr="00CA6881">
        <w:rPr>
          <w:rFonts w:asciiTheme="minorHAnsi" w:hAnsiTheme="minorHAnsi" w:cs="Arial"/>
          <w:lang w:val="cs-CZ"/>
        </w:rPr>
        <w:t xml:space="preserve">, tak i do mého projektu kromě fyziky zasahuje učivo informatiky, matematiky a v případě ztvárnění malbou také výtvarné výchovy. </w:t>
      </w:r>
    </w:p>
    <w:p w:rsidR="00181B33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Nejdůležitějšími částmi projektové metody jsou úvodní motivace, kdy by žáci měli problém přijmout za svůj a měli b</w:t>
      </w:r>
      <w:r w:rsidR="00181B33" w:rsidRPr="00CA6881">
        <w:rPr>
          <w:rFonts w:asciiTheme="minorHAnsi" w:hAnsiTheme="minorHAnsi" w:cs="Arial"/>
          <w:lang w:val="cs-CZ"/>
        </w:rPr>
        <w:t>y mít chuť jej úspěšně vyřešit. Jako motivace k vymyšlení nového obyvatelného tělesa byly nastíněny různé možnosti zániku naší planety (srážka s planetkou, přesun Slunce do fáze červeného obra,…) a potřeby rozšíření obyvatelné plochy formou přesídlení části populace na jiné vhodné místo naší sluneční soustavy</w:t>
      </w:r>
      <w:r w:rsidR="001C3AE5" w:rsidRPr="00CA6881">
        <w:rPr>
          <w:rFonts w:asciiTheme="minorHAnsi" w:hAnsiTheme="minorHAnsi" w:cs="Arial"/>
          <w:lang w:val="cs-CZ"/>
        </w:rPr>
        <w:t xml:space="preserve"> (problém nárůstu počtu obyvatel)</w:t>
      </w:r>
      <w:r w:rsidR="00181B33" w:rsidRPr="00CA6881">
        <w:rPr>
          <w:rFonts w:asciiTheme="minorHAnsi" w:hAnsiTheme="minorHAnsi" w:cs="Arial"/>
          <w:lang w:val="cs-CZ"/>
        </w:rPr>
        <w:t>.</w:t>
      </w:r>
    </w:p>
    <w:p w:rsidR="001C3AE5" w:rsidRPr="00CA6881" w:rsidRDefault="00181B33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lastRenderedPageBreak/>
        <w:t>D</w:t>
      </w:r>
      <w:r w:rsidR="004A5599" w:rsidRPr="00CA6881">
        <w:rPr>
          <w:rFonts w:asciiTheme="minorHAnsi" w:hAnsiTheme="minorHAnsi" w:cs="Arial"/>
          <w:lang w:val="cs-CZ"/>
        </w:rPr>
        <w:t>is</w:t>
      </w:r>
      <w:r w:rsidR="00672773" w:rsidRPr="00CA6881">
        <w:rPr>
          <w:rFonts w:asciiTheme="minorHAnsi" w:hAnsiTheme="minorHAnsi" w:cs="Arial"/>
          <w:lang w:val="cs-CZ"/>
        </w:rPr>
        <w:t xml:space="preserve">kuse v jednotlivých skupinách </w:t>
      </w:r>
      <w:r w:rsidRPr="00CA6881">
        <w:rPr>
          <w:rFonts w:asciiTheme="minorHAnsi" w:hAnsiTheme="minorHAnsi" w:cs="Arial"/>
          <w:lang w:val="cs-CZ"/>
        </w:rPr>
        <w:t>rozvíjí u žáků komunikační kompetence (</w:t>
      </w:r>
      <w:r w:rsidR="00C45B07" w:rsidRPr="00CA6881">
        <w:rPr>
          <w:rFonts w:asciiTheme="minorHAnsi" w:hAnsiTheme="minorHAnsi" w:cs="Arial"/>
          <w:lang w:val="cs-CZ"/>
        </w:rPr>
        <w:t xml:space="preserve">vyjádření vlastního názoru, </w:t>
      </w:r>
      <w:r w:rsidRPr="00CA6881">
        <w:rPr>
          <w:rFonts w:asciiTheme="minorHAnsi" w:hAnsiTheme="minorHAnsi" w:cs="Arial"/>
          <w:lang w:val="cs-CZ"/>
        </w:rPr>
        <w:t>argumentace,</w:t>
      </w:r>
      <w:r w:rsidR="00C45B07" w:rsidRPr="00CA6881">
        <w:rPr>
          <w:rFonts w:asciiTheme="minorHAnsi" w:hAnsiTheme="minorHAnsi" w:cs="Arial"/>
          <w:lang w:val="cs-CZ"/>
        </w:rPr>
        <w:t xml:space="preserve"> umění naslouchat,</w:t>
      </w:r>
      <w:r w:rsidRPr="00CA6881">
        <w:rPr>
          <w:rFonts w:asciiTheme="minorHAnsi" w:hAnsiTheme="minorHAnsi" w:cs="Arial"/>
          <w:lang w:val="cs-CZ"/>
        </w:rPr>
        <w:t xml:space="preserve">…) a sociální kompetence. </w:t>
      </w:r>
    </w:p>
    <w:p w:rsidR="001C3AE5" w:rsidRPr="00CA6881" w:rsidRDefault="00181B33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Důležité je i k</w:t>
      </w:r>
      <w:r w:rsidR="004A5599" w:rsidRPr="00CA6881">
        <w:rPr>
          <w:rFonts w:asciiTheme="minorHAnsi" w:hAnsiTheme="minorHAnsi" w:cs="Arial"/>
          <w:lang w:val="cs-CZ"/>
        </w:rPr>
        <w:t xml:space="preserve">onečné prezentování výsledků jednotlivými týmy před třídou nebo ještě lépe širší veřejností. </w:t>
      </w:r>
      <w:r w:rsidR="001C3AE5" w:rsidRPr="00CA6881">
        <w:rPr>
          <w:rFonts w:asciiTheme="minorHAnsi" w:hAnsiTheme="minorHAnsi" w:cs="Arial"/>
          <w:lang w:val="cs-CZ"/>
        </w:rPr>
        <w:t xml:space="preserve">Výsledky jednotlivé týmy prezentovaly před svými spolužáky a učitelem za pomoci připravené prezentace v programu PowerPoint nebo pomocí plakátů. Pro seznámení ostatních žáků a učitelů školy s výsledky své práce </w:t>
      </w:r>
      <w:r w:rsidR="00C32D8A" w:rsidRPr="00CA6881">
        <w:rPr>
          <w:rFonts w:asciiTheme="minorHAnsi" w:hAnsiTheme="minorHAnsi" w:cs="Arial"/>
          <w:lang w:val="cs-CZ"/>
        </w:rPr>
        <w:t>zvolili týmy po domluvě s </w:t>
      </w:r>
      <w:r w:rsidR="001C3AE5" w:rsidRPr="00CA6881">
        <w:rPr>
          <w:rFonts w:asciiTheme="minorHAnsi" w:hAnsiTheme="minorHAnsi" w:cs="Arial"/>
          <w:lang w:val="cs-CZ"/>
        </w:rPr>
        <w:t>učitelem malbu jejich</w:t>
      </w:r>
      <w:r w:rsidR="00C45B07" w:rsidRPr="00CA6881">
        <w:rPr>
          <w:rFonts w:asciiTheme="minorHAnsi" w:hAnsiTheme="minorHAnsi" w:cs="Arial"/>
          <w:lang w:val="cs-CZ"/>
        </w:rPr>
        <w:t xml:space="preserve"> nového měsíce Jupitera doplněnou</w:t>
      </w:r>
      <w:r w:rsidR="001C3AE5" w:rsidRPr="00CA6881">
        <w:rPr>
          <w:rFonts w:asciiTheme="minorHAnsi" w:hAnsiTheme="minorHAnsi" w:cs="Arial"/>
          <w:lang w:val="cs-CZ"/>
        </w:rPr>
        <w:t xml:space="preserve"> o navrhované parametry</w:t>
      </w:r>
      <w:r w:rsidR="00C45B07" w:rsidRPr="00CA6881">
        <w:rPr>
          <w:rFonts w:asciiTheme="minorHAnsi" w:hAnsiTheme="minorHAnsi" w:cs="Arial"/>
          <w:lang w:val="cs-CZ"/>
        </w:rPr>
        <w:t>, kterou vystavili na chodbě školy</w:t>
      </w:r>
      <w:r w:rsidR="001C3AE5" w:rsidRPr="00CA6881">
        <w:rPr>
          <w:rFonts w:asciiTheme="minorHAnsi" w:hAnsiTheme="minorHAnsi" w:cs="Arial"/>
          <w:lang w:val="cs-CZ"/>
        </w:rPr>
        <w:t>. Tato část lze zařadit v rámci hodin</w:t>
      </w:r>
      <w:r w:rsidR="00C45B07" w:rsidRPr="00CA6881">
        <w:rPr>
          <w:rFonts w:asciiTheme="minorHAnsi" w:hAnsiTheme="minorHAnsi" w:cs="Arial"/>
          <w:lang w:val="cs-CZ"/>
        </w:rPr>
        <w:t xml:space="preserve"> výtvarné výchovy pouze u </w:t>
      </w:r>
      <w:r w:rsidR="001C3AE5" w:rsidRPr="00CA6881">
        <w:rPr>
          <w:rFonts w:asciiTheme="minorHAnsi" w:hAnsiTheme="minorHAnsi" w:cs="Arial"/>
          <w:lang w:val="cs-CZ"/>
        </w:rPr>
        <w:t xml:space="preserve">tříd, kde je výtvarná hodina povinná pro </w:t>
      </w:r>
      <w:r w:rsidR="00C45B07" w:rsidRPr="00CA6881">
        <w:rPr>
          <w:rFonts w:asciiTheme="minorHAnsi" w:hAnsiTheme="minorHAnsi" w:cs="Arial"/>
          <w:lang w:val="cs-CZ"/>
        </w:rPr>
        <w:t>všechny</w:t>
      </w:r>
      <w:r w:rsidR="001C3AE5" w:rsidRPr="00CA6881">
        <w:rPr>
          <w:rFonts w:asciiTheme="minorHAnsi" w:hAnsiTheme="minorHAnsi" w:cs="Arial"/>
          <w:lang w:val="cs-CZ"/>
        </w:rPr>
        <w:t>.</w:t>
      </w:r>
    </w:p>
    <w:p w:rsidR="004A5599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Autorem hodnocení není učitel, ale především sami žáci a jejich spolužáci.</w:t>
      </w:r>
      <w:r w:rsidR="001F6006" w:rsidRPr="00CA6881">
        <w:rPr>
          <w:rFonts w:asciiTheme="minorHAnsi" w:hAnsiTheme="minorHAnsi" w:cs="Arial"/>
          <w:lang w:val="cs-CZ"/>
        </w:rPr>
        <w:t xml:space="preserve"> </w:t>
      </w:r>
      <w:r w:rsidR="001C3AE5" w:rsidRPr="00CA6881">
        <w:rPr>
          <w:rFonts w:asciiTheme="minorHAnsi" w:hAnsiTheme="minorHAnsi" w:cs="Arial"/>
          <w:lang w:val="cs-CZ"/>
        </w:rPr>
        <w:t xml:space="preserve">Na rozdíl od mnohých jiných forem výuky, kde je hodnocen pouze výstup, při projektovém vyučování je hodnocena celá cesta. </w:t>
      </w:r>
      <w:r w:rsidR="001F6006" w:rsidRPr="00CA6881">
        <w:rPr>
          <w:rFonts w:asciiTheme="minorHAnsi" w:hAnsiTheme="minorHAnsi" w:cs="Arial"/>
          <w:lang w:val="cs-CZ"/>
        </w:rPr>
        <w:t xml:space="preserve">Důraz </w:t>
      </w:r>
      <w:r w:rsidR="001C3AE5" w:rsidRPr="00CA6881">
        <w:rPr>
          <w:rFonts w:asciiTheme="minorHAnsi" w:hAnsiTheme="minorHAnsi" w:cs="Arial"/>
          <w:lang w:val="cs-CZ"/>
        </w:rPr>
        <w:t>při hodnocení prezentací byl</w:t>
      </w:r>
      <w:r w:rsidR="00E3677E" w:rsidRPr="00CA6881">
        <w:rPr>
          <w:rFonts w:asciiTheme="minorHAnsi" w:hAnsiTheme="minorHAnsi" w:cs="Arial"/>
          <w:lang w:val="cs-CZ"/>
        </w:rPr>
        <w:t xml:space="preserve"> kladen i na vystupování žáků a </w:t>
      </w:r>
      <w:r w:rsidR="001F6006" w:rsidRPr="00CA6881">
        <w:rPr>
          <w:rFonts w:asciiTheme="minorHAnsi" w:hAnsiTheme="minorHAnsi" w:cs="Arial"/>
          <w:lang w:val="cs-CZ"/>
        </w:rPr>
        <w:t>zdůvodnění všech navrhovaných hodnot.</w:t>
      </w:r>
    </w:p>
    <w:p w:rsidR="00804C05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Ve všech třídách, kde byla tato metoda aplikována, probíhal zároveň pedagogicko-psychologický výzkum. Všem výzkumným třídám, k</w:t>
      </w:r>
      <w:r w:rsidR="00672773" w:rsidRPr="00CA6881">
        <w:rPr>
          <w:rFonts w:asciiTheme="minorHAnsi" w:hAnsiTheme="minorHAnsi" w:cs="Arial"/>
          <w:lang w:val="cs-CZ"/>
        </w:rPr>
        <w:t>de proběhla projektová výuka, i </w:t>
      </w:r>
      <w:r w:rsidRPr="00CA6881">
        <w:rPr>
          <w:rFonts w:asciiTheme="minorHAnsi" w:hAnsiTheme="minorHAnsi" w:cs="Arial"/>
          <w:lang w:val="cs-CZ"/>
        </w:rPr>
        <w:t>kontrolním třídám, kde výuka probíhala klasickými metodami, byl zadán před a po probrání látky kognitivní test zkoumající znalosti z o</w:t>
      </w:r>
      <w:r w:rsidR="00E3677E" w:rsidRPr="00CA6881">
        <w:rPr>
          <w:rFonts w:asciiTheme="minorHAnsi" w:hAnsiTheme="minorHAnsi" w:cs="Arial"/>
          <w:lang w:val="cs-CZ"/>
        </w:rPr>
        <w:t>blasti naší sluneční soustavy a </w:t>
      </w:r>
      <w:r w:rsidRPr="00CA6881">
        <w:rPr>
          <w:rFonts w:asciiTheme="minorHAnsi" w:hAnsiTheme="minorHAnsi" w:cs="Arial"/>
          <w:lang w:val="cs-CZ"/>
        </w:rPr>
        <w:t>dotazníky zkoumající oblibu předmětu, sociometrickou pozici a rozvoj klíčových kompetencí.</w:t>
      </w:r>
    </w:p>
    <w:p w:rsidR="004A5599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</w:p>
    <w:p w:rsidR="004A5599" w:rsidRPr="00CA6881" w:rsidRDefault="0029798C" w:rsidP="00CA6881">
      <w:pPr>
        <w:jc w:val="both"/>
        <w:rPr>
          <w:rFonts w:asciiTheme="minorHAnsi" w:hAnsiTheme="minorHAnsi" w:cs="Arial"/>
          <w:b/>
          <w:lang w:val="cs-CZ"/>
        </w:rPr>
      </w:pPr>
      <w:r w:rsidRPr="00CA6881">
        <w:rPr>
          <w:rFonts w:asciiTheme="minorHAnsi" w:hAnsiTheme="minorHAnsi" w:cs="Arial"/>
          <w:b/>
          <w:lang w:val="cs-CZ"/>
        </w:rPr>
        <w:t>Vyzkoušení projektu v praxi</w:t>
      </w:r>
    </w:p>
    <w:p w:rsidR="004A5599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Projekt byl aplikován na šesti školách, naposled</w:t>
      </w:r>
      <w:r w:rsidR="00A46F3C" w:rsidRPr="00CA6881">
        <w:rPr>
          <w:rFonts w:asciiTheme="minorHAnsi" w:hAnsiTheme="minorHAnsi" w:cs="Arial"/>
          <w:lang w:val="cs-CZ"/>
        </w:rPr>
        <w:t>y</w:t>
      </w:r>
      <w:r w:rsidRPr="00CA6881">
        <w:rPr>
          <w:rFonts w:asciiTheme="minorHAnsi" w:hAnsiTheme="minorHAnsi" w:cs="Arial"/>
          <w:lang w:val="cs-CZ"/>
        </w:rPr>
        <w:t xml:space="preserve"> začátkem měsíce </w:t>
      </w:r>
      <w:r w:rsidR="00A46F3C" w:rsidRPr="00CA6881">
        <w:rPr>
          <w:rFonts w:asciiTheme="minorHAnsi" w:hAnsiTheme="minorHAnsi" w:cs="Arial"/>
          <w:lang w:val="cs-CZ"/>
        </w:rPr>
        <w:t xml:space="preserve">dubna 2012 </w:t>
      </w:r>
      <w:r w:rsidR="009F3048" w:rsidRPr="00CA6881">
        <w:rPr>
          <w:rFonts w:asciiTheme="minorHAnsi" w:hAnsiTheme="minorHAnsi" w:cs="Arial"/>
          <w:lang w:val="cs-CZ"/>
        </w:rPr>
        <w:t>ve 2. </w:t>
      </w:r>
      <w:r w:rsidRPr="00CA6881">
        <w:rPr>
          <w:rFonts w:asciiTheme="minorHAnsi" w:hAnsiTheme="minorHAnsi" w:cs="Arial"/>
          <w:lang w:val="cs-CZ"/>
        </w:rPr>
        <w:t xml:space="preserve">ročníku šestiletého studia na Gymnázium J. Š. </w:t>
      </w:r>
      <w:proofErr w:type="spellStart"/>
      <w:r w:rsidRPr="00CA6881">
        <w:rPr>
          <w:rFonts w:asciiTheme="minorHAnsi" w:hAnsiTheme="minorHAnsi" w:cs="Arial"/>
          <w:lang w:val="cs-CZ"/>
        </w:rPr>
        <w:t>Baara</w:t>
      </w:r>
      <w:proofErr w:type="spellEnd"/>
      <w:r w:rsidRPr="00CA6881">
        <w:rPr>
          <w:rFonts w:asciiTheme="minorHAnsi" w:hAnsiTheme="minorHAnsi" w:cs="Arial"/>
          <w:lang w:val="cs-CZ"/>
        </w:rPr>
        <w:t xml:space="preserve"> v Domažlicích, což odpovídá </w:t>
      </w:r>
      <w:r w:rsidR="00181B33" w:rsidRPr="00CA6881">
        <w:rPr>
          <w:rFonts w:asciiTheme="minorHAnsi" w:hAnsiTheme="minorHAnsi" w:cs="Arial"/>
          <w:lang w:val="cs-CZ"/>
        </w:rPr>
        <w:t>9.</w:t>
      </w:r>
      <w:r w:rsidR="009F3048" w:rsidRPr="00CA6881">
        <w:rPr>
          <w:rFonts w:asciiTheme="minorHAnsi" w:hAnsiTheme="minorHAnsi" w:cs="Arial"/>
          <w:lang w:val="cs-CZ"/>
        </w:rPr>
        <w:t> </w:t>
      </w:r>
      <w:r w:rsidRPr="00CA6881">
        <w:rPr>
          <w:rFonts w:asciiTheme="minorHAnsi" w:hAnsiTheme="minorHAnsi" w:cs="Arial"/>
          <w:lang w:val="cs-CZ"/>
        </w:rPr>
        <w:t xml:space="preserve">ročníku ZŠ. Výsledky z této školy bych Vám ráda prezentovala. </w:t>
      </w:r>
    </w:p>
    <w:p w:rsidR="009F3048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Jak již bylo řečeno, výzkum se zaměřil hlavně na rozvoj klíčových kompetencí </w:t>
      </w:r>
      <w:r w:rsidR="001F6006" w:rsidRPr="00CA6881">
        <w:rPr>
          <w:rFonts w:asciiTheme="minorHAnsi" w:hAnsiTheme="minorHAnsi" w:cs="Arial"/>
          <w:lang w:val="cs-CZ"/>
        </w:rPr>
        <w:t xml:space="preserve">pracovních, </w:t>
      </w:r>
      <w:r w:rsidR="009F3048" w:rsidRPr="00CA6881">
        <w:rPr>
          <w:rFonts w:asciiTheme="minorHAnsi" w:hAnsiTheme="minorHAnsi" w:cs="Arial"/>
          <w:lang w:val="cs-CZ"/>
        </w:rPr>
        <w:t xml:space="preserve">k učení, </w:t>
      </w:r>
      <w:r w:rsidR="001F6006" w:rsidRPr="00CA6881">
        <w:rPr>
          <w:rFonts w:asciiTheme="minorHAnsi" w:hAnsiTheme="minorHAnsi" w:cs="Arial"/>
          <w:lang w:val="cs-CZ"/>
        </w:rPr>
        <w:t xml:space="preserve">k řešení problémů, komunikačních a sociálních </w:t>
      </w:r>
      <w:r w:rsidRPr="00CA6881">
        <w:rPr>
          <w:rFonts w:asciiTheme="minorHAnsi" w:hAnsiTheme="minorHAnsi" w:cs="Arial"/>
          <w:lang w:val="cs-CZ"/>
        </w:rPr>
        <w:t>a změnu sociometrické pozice žáka ve skupině</w:t>
      </w:r>
      <w:r w:rsidR="001F6006" w:rsidRPr="00CA6881">
        <w:rPr>
          <w:rFonts w:asciiTheme="minorHAnsi" w:hAnsiTheme="minorHAnsi" w:cs="Arial"/>
          <w:lang w:val="cs-CZ"/>
        </w:rPr>
        <w:t xml:space="preserve"> v rovinách dominance – submise, závis</w:t>
      </w:r>
      <w:r w:rsidR="009F3048" w:rsidRPr="00CA6881">
        <w:rPr>
          <w:rFonts w:asciiTheme="minorHAnsi" w:hAnsiTheme="minorHAnsi" w:cs="Arial"/>
          <w:lang w:val="cs-CZ"/>
        </w:rPr>
        <w:t>lost – nezávislost na skupině a </w:t>
      </w:r>
      <w:r w:rsidR="001F6006" w:rsidRPr="00CA6881">
        <w:rPr>
          <w:rFonts w:asciiTheme="minorHAnsi" w:hAnsiTheme="minorHAnsi" w:cs="Arial"/>
          <w:lang w:val="cs-CZ"/>
        </w:rPr>
        <w:t>afiliace - hostilita</w:t>
      </w:r>
      <w:r w:rsidRPr="00CA6881">
        <w:rPr>
          <w:rFonts w:asciiTheme="minorHAnsi" w:hAnsiTheme="minorHAnsi" w:cs="Arial"/>
          <w:lang w:val="cs-CZ"/>
        </w:rPr>
        <w:t xml:space="preserve">. </w:t>
      </w:r>
    </w:p>
    <w:p w:rsidR="00181B33" w:rsidRPr="00CA6881" w:rsidRDefault="001F6006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Následující</w:t>
      </w:r>
      <w:r w:rsidR="004A5599" w:rsidRPr="00CA6881">
        <w:rPr>
          <w:rFonts w:asciiTheme="minorHAnsi" w:hAnsiTheme="minorHAnsi" w:cs="Arial"/>
          <w:lang w:val="cs-CZ"/>
        </w:rPr>
        <w:t xml:space="preserve"> graf ukazuje míru rozvoj</w:t>
      </w:r>
      <w:r w:rsidR="009F3048" w:rsidRPr="00CA6881">
        <w:rPr>
          <w:rFonts w:asciiTheme="minorHAnsi" w:hAnsiTheme="minorHAnsi" w:cs="Arial"/>
          <w:lang w:val="cs-CZ"/>
        </w:rPr>
        <w:t>e klíčových kompetencí u žáků z </w:t>
      </w:r>
      <w:r w:rsidR="00E3677E" w:rsidRPr="00CA6881">
        <w:rPr>
          <w:rFonts w:asciiTheme="minorHAnsi" w:hAnsiTheme="minorHAnsi" w:cs="Arial"/>
          <w:lang w:val="cs-CZ"/>
        </w:rPr>
        <w:t>Gymnázia v </w:t>
      </w:r>
      <w:r w:rsidR="004A5599" w:rsidRPr="00CA6881">
        <w:rPr>
          <w:rFonts w:asciiTheme="minorHAnsi" w:hAnsiTheme="minorHAnsi" w:cs="Arial"/>
          <w:lang w:val="cs-CZ"/>
        </w:rPr>
        <w:t xml:space="preserve">Domažlicích. </w:t>
      </w:r>
    </w:p>
    <w:p w:rsidR="006A014B" w:rsidRPr="00CA6881" w:rsidRDefault="006A014B" w:rsidP="00CA6881">
      <w:pPr>
        <w:jc w:val="both"/>
        <w:rPr>
          <w:rFonts w:asciiTheme="minorHAnsi" w:hAnsiTheme="minorHAnsi" w:cs="Arial"/>
          <w:lang w:val="cs-CZ"/>
        </w:rPr>
      </w:pPr>
    </w:p>
    <w:p w:rsidR="0050724B" w:rsidRPr="00CA6881" w:rsidRDefault="0056253C" w:rsidP="00CA6881">
      <w:pPr>
        <w:jc w:val="center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noProof/>
        </w:rPr>
        <w:drawing>
          <wp:inline distT="0" distB="0" distL="0" distR="0">
            <wp:extent cx="3317173" cy="2081032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92" cy="208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48" w:rsidRPr="00CA6881" w:rsidRDefault="009F3048" w:rsidP="00CA6881">
      <w:pPr>
        <w:jc w:val="center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Obr. 1: Graf znázorňující míru rozvoje klíčových kompetencí</w:t>
      </w:r>
    </w:p>
    <w:p w:rsidR="009F3048" w:rsidRPr="00CA6881" w:rsidRDefault="009F3048" w:rsidP="00CA6881">
      <w:pPr>
        <w:jc w:val="both"/>
        <w:rPr>
          <w:rFonts w:asciiTheme="minorHAnsi" w:hAnsiTheme="minorHAnsi" w:cs="Arial"/>
          <w:lang w:val="cs-CZ"/>
        </w:rPr>
      </w:pPr>
    </w:p>
    <w:p w:rsidR="007E746D" w:rsidRPr="00CA6881" w:rsidRDefault="009F3048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Bílá a světle šedá barva představují, že projekt byl nastaven tak, aby danou kompetenci nerozvíjel nebo ji rozvíjel jen mírně. Tmavě šedá vyjadřuje průměrný rozvoj a černá barva výrazný rozvoj kompetence. Vidíme, že v této třídě projektová metoda nejlépe rozvíjela kompetence k učení a k řešení problémů, kde k výraznému rozvoji došlo u poloviny žáků, ale také komunikační a sociální dovednosti.</w:t>
      </w:r>
    </w:p>
    <w:p w:rsidR="004A5599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Dále bylo zkoumáno, zda v rámci týmu si žák může vyzkoušet svoji vytouženou sociometrickou pozici. Nejlepších výsledků bylo dosaž</w:t>
      </w:r>
      <w:r w:rsidR="00181B33" w:rsidRPr="00CA6881">
        <w:rPr>
          <w:rFonts w:asciiTheme="minorHAnsi" w:hAnsiTheme="minorHAnsi" w:cs="Arial"/>
          <w:lang w:val="cs-CZ"/>
        </w:rPr>
        <w:t>eno v rovině dominance</w:t>
      </w:r>
      <w:r w:rsidR="001F6006" w:rsidRPr="00CA6881">
        <w:rPr>
          <w:rFonts w:asciiTheme="minorHAnsi" w:hAnsiTheme="minorHAnsi" w:cs="Arial"/>
          <w:lang w:val="cs-CZ"/>
        </w:rPr>
        <w:t xml:space="preserve"> – </w:t>
      </w:r>
      <w:r w:rsidR="00181B33" w:rsidRPr="00CA6881">
        <w:rPr>
          <w:rFonts w:asciiTheme="minorHAnsi" w:hAnsiTheme="minorHAnsi" w:cs="Arial"/>
          <w:lang w:val="cs-CZ"/>
        </w:rPr>
        <w:t xml:space="preserve">submise, což bylo očekávané. Právě vedení malé skupiny (řešitelského týmu) dá žákovi možnost uplatnit se ve vůdčí pozici, </w:t>
      </w:r>
      <w:r w:rsidR="00181B33" w:rsidRPr="00CA6881">
        <w:rPr>
          <w:rFonts w:asciiTheme="minorHAnsi" w:hAnsiTheme="minorHAnsi" w:cs="Arial"/>
          <w:lang w:val="cs-CZ"/>
        </w:rPr>
        <w:lastRenderedPageBreak/>
        <w:t xml:space="preserve">přestože v celé třídě se může nacházet spíše na submisivní pozici. </w:t>
      </w:r>
      <w:r w:rsidRPr="00CA6881">
        <w:rPr>
          <w:rFonts w:asciiTheme="minorHAnsi" w:hAnsiTheme="minorHAnsi" w:cs="Arial"/>
          <w:lang w:val="cs-CZ"/>
        </w:rPr>
        <w:t xml:space="preserve">Kromě jiného projekt způsobuje větší závislost na ostatních členech třídy a i zde bylo dosaženo positivního posunu. Neshody v jednotlivých týmech se negativně promítly do sféry </w:t>
      </w:r>
      <w:proofErr w:type="spellStart"/>
      <w:r w:rsidRPr="00CA6881">
        <w:rPr>
          <w:rFonts w:asciiTheme="minorHAnsi" w:hAnsiTheme="minorHAnsi" w:cs="Arial"/>
          <w:lang w:val="cs-CZ"/>
        </w:rPr>
        <w:t>hostilita</w:t>
      </w:r>
      <w:proofErr w:type="spellEnd"/>
      <w:r w:rsidR="001F6006" w:rsidRPr="00CA6881">
        <w:rPr>
          <w:rFonts w:asciiTheme="minorHAnsi" w:hAnsiTheme="minorHAnsi" w:cs="Arial"/>
          <w:lang w:val="cs-CZ"/>
        </w:rPr>
        <w:t xml:space="preserve"> – </w:t>
      </w:r>
      <w:r w:rsidRPr="00CA6881">
        <w:rPr>
          <w:rFonts w:asciiTheme="minorHAnsi" w:hAnsiTheme="minorHAnsi" w:cs="Arial"/>
          <w:lang w:val="cs-CZ"/>
        </w:rPr>
        <w:t xml:space="preserve">afiliace. </w:t>
      </w:r>
    </w:p>
    <w:p w:rsidR="004A5599" w:rsidRPr="00CA6881" w:rsidRDefault="004A5599" w:rsidP="00CA6881">
      <w:pPr>
        <w:jc w:val="both"/>
        <w:rPr>
          <w:rFonts w:asciiTheme="minorHAnsi" w:hAnsiTheme="minorHAnsi" w:cs="Arial"/>
          <w:lang w:val="cs-CZ"/>
        </w:rPr>
      </w:pPr>
    </w:p>
    <w:p w:rsidR="007C1646" w:rsidRPr="00CA6881" w:rsidRDefault="00E458CE" w:rsidP="00CA6881">
      <w:pPr>
        <w:jc w:val="both"/>
        <w:rPr>
          <w:rFonts w:asciiTheme="minorHAnsi" w:hAnsiTheme="minorHAnsi" w:cs="Arial"/>
          <w:b/>
          <w:lang w:val="cs-CZ"/>
        </w:rPr>
      </w:pPr>
      <w:r w:rsidRPr="00CA6881">
        <w:rPr>
          <w:rFonts w:asciiTheme="minorHAnsi" w:hAnsiTheme="minorHAnsi" w:cs="Arial"/>
          <w:b/>
          <w:lang w:val="cs-CZ"/>
        </w:rPr>
        <w:t>Ukázky výsledků práce žáků</w:t>
      </w:r>
    </w:p>
    <w:p w:rsidR="009F3048" w:rsidRPr="00CA6881" w:rsidRDefault="00E458CE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Přestože úkolem žáků bylo určit jen několik parametrů navrhovaného tělesa, tak na příkladu fialového týmu</w:t>
      </w:r>
      <w:r w:rsidR="001F6006" w:rsidRPr="00CA6881">
        <w:rPr>
          <w:rFonts w:asciiTheme="minorHAnsi" w:hAnsiTheme="minorHAnsi" w:cs="Arial"/>
          <w:lang w:val="cs-CZ"/>
        </w:rPr>
        <w:t xml:space="preserve"> (třída byl rozdělena na skupiny označené barvou</w:t>
      </w:r>
      <w:r w:rsidR="006848AB" w:rsidRPr="00CA6881">
        <w:rPr>
          <w:rFonts w:asciiTheme="minorHAnsi" w:hAnsiTheme="minorHAnsi" w:cs="Arial"/>
          <w:lang w:val="cs-CZ"/>
        </w:rPr>
        <w:t xml:space="preserve"> tak, aby znalosti jednotlivých skupin byly srovnatelné</w:t>
      </w:r>
      <w:r w:rsidR="001F6006" w:rsidRPr="00CA6881">
        <w:rPr>
          <w:rFonts w:asciiTheme="minorHAnsi" w:hAnsiTheme="minorHAnsi" w:cs="Arial"/>
          <w:lang w:val="cs-CZ"/>
        </w:rPr>
        <w:t>)</w:t>
      </w:r>
      <w:r w:rsidRPr="00CA6881">
        <w:rPr>
          <w:rFonts w:asciiTheme="minorHAnsi" w:hAnsiTheme="minorHAnsi" w:cs="Arial"/>
          <w:lang w:val="cs-CZ"/>
        </w:rPr>
        <w:t xml:space="preserve"> vidíme, že dobrovolně úkol splnili na více než 200%. </w:t>
      </w:r>
    </w:p>
    <w:p w:rsidR="009F3048" w:rsidRPr="00CA6881" w:rsidRDefault="009F3048" w:rsidP="00CA6881">
      <w:pPr>
        <w:jc w:val="both"/>
        <w:rPr>
          <w:rFonts w:asciiTheme="minorHAnsi" w:hAnsiTheme="minorHAnsi" w:cs="Arial"/>
          <w:lang w:val="cs-CZ"/>
        </w:rPr>
      </w:pPr>
    </w:p>
    <w:p w:rsidR="009F3048" w:rsidRPr="00CA6881" w:rsidRDefault="009F3048" w:rsidP="00CA6881">
      <w:pPr>
        <w:jc w:val="center"/>
        <w:rPr>
          <w:rFonts w:asciiTheme="minorHAnsi" w:hAnsiTheme="minorHAnsi" w:cs="Arial"/>
          <w:i/>
          <w:lang w:val="cs-CZ"/>
        </w:rPr>
      </w:pPr>
      <w:proofErr w:type="spellStart"/>
      <w:r w:rsidRPr="00CA6881">
        <w:rPr>
          <w:rFonts w:asciiTheme="minorHAnsi" w:hAnsiTheme="minorHAnsi" w:cs="Arial"/>
          <w:lang w:val="cs-CZ"/>
        </w:rPr>
        <w:t>Tab</w:t>
      </w:r>
      <w:proofErr w:type="spellEnd"/>
      <w:r w:rsidRPr="00CA6881">
        <w:rPr>
          <w:rFonts w:asciiTheme="minorHAnsi" w:hAnsiTheme="minorHAnsi" w:cs="Arial"/>
          <w:lang w:val="cs-CZ"/>
        </w:rPr>
        <w:t xml:space="preserve"> 1: Ukázka navrhovaných parametrů žáky z Gymnázia v Domažlicích</w:t>
      </w:r>
    </w:p>
    <w:tbl>
      <w:tblPr>
        <w:tblW w:w="0" w:type="auto"/>
        <w:jc w:val="center"/>
        <w:tblInd w:w="-3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628"/>
      </w:tblGrid>
      <w:tr w:rsidR="00155442" w:rsidRPr="00CA6881" w:rsidTr="00C17BF7">
        <w:trPr>
          <w:jc w:val="center"/>
        </w:trPr>
        <w:tc>
          <w:tcPr>
            <w:tcW w:w="6819" w:type="dxa"/>
            <w:gridSpan w:val="2"/>
          </w:tcPr>
          <w:p w:rsidR="00155442" w:rsidRPr="00CA6881" w:rsidRDefault="00155442" w:rsidP="00CA6881">
            <w:pPr>
              <w:jc w:val="center"/>
              <w:rPr>
                <w:rFonts w:asciiTheme="minorHAnsi" w:hAnsiTheme="minorHAnsi" w:cs="Arial"/>
                <w:b/>
                <w:lang w:val="cs-CZ"/>
              </w:rPr>
            </w:pPr>
            <w:r w:rsidRPr="00CA6881">
              <w:rPr>
                <w:rFonts w:asciiTheme="minorHAnsi" w:hAnsiTheme="minorHAnsi" w:cs="Arial"/>
                <w:b/>
                <w:lang w:val="cs-CZ"/>
              </w:rPr>
              <w:t xml:space="preserve">Základní charakteristika měsíce </w:t>
            </w:r>
            <w:proofErr w:type="spellStart"/>
            <w:r w:rsidRPr="00CA6881">
              <w:rPr>
                <w:rFonts w:asciiTheme="minorHAnsi" w:hAnsiTheme="minorHAnsi" w:cs="Arial"/>
                <w:b/>
                <w:lang w:val="cs-CZ"/>
              </w:rPr>
              <w:t>Enterprise</w:t>
            </w:r>
            <w:proofErr w:type="spellEnd"/>
            <w:r w:rsidRPr="00CA6881">
              <w:rPr>
                <w:rFonts w:asciiTheme="minorHAnsi" w:hAnsiTheme="minorHAnsi" w:cs="Arial"/>
                <w:b/>
                <w:lang w:val="cs-CZ"/>
              </w:rPr>
              <w:t xml:space="preserve"> (fialový tým)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Poloměr měsíce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 xml:space="preserve">6,8 x </w:t>
            </w:r>
            <w:r w:rsidR="007A175C" w:rsidRPr="00CA6881">
              <w:rPr>
                <w:rFonts w:asciiTheme="minorHAnsi" w:hAnsiTheme="minorHAnsi" w:cs="Arial"/>
                <w:lang w:val="cs-CZ"/>
              </w:rPr>
              <w:t>10</w:t>
            </w:r>
            <w:r w:rsidR="007A175C" w:rsidRPr="00CA6881">
              <w:rPr>
                <w:rFonts w:asciiTheme="minorHAnsi" w:hAnsiTheme="minorHAnsi" w:cs="Arial"/>
                <w:vertAlign w:val="superscript"/>
                <w:lang w:val="cs-CZ"/>
              </w:rPr>
              <w:t>6</w:t>
            </w:r>
            <w:r w:rsidR="007A175C" w:rsidRPr="00CA6881">
              <w:rPr>
                <w:rFonts w:asciiTheme="minorHAnsi" w:hAnsiTheme="minorHAnsi" w:cs="Arial"/>
                <w:lang w:val="cs-CZ"/>
              </w:rPr>
              <w:t>m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Hmotnost měsíce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7,24 x 10</w:t>
            </w:r>
            <w:r w:rsidR="007A175C" w:rsidRPr="00CA6881">
              <w:rPr>
                <w:rFonts w:asciiTheme="minorHAnsi" w:hAnsiTheme="minorHAnsi" w:cs="Arial"/>
                <w:vertAlign w:val="superscript"/>
                <w:lang w:val="cs-CZ"/>
              </w:rPr>
              <w:t>24</w:t>
            </w:r>
            <w:r w:rsidRPr="00CA6881">
              <w:rPr>
                <w:rFonts w:asciiTheme="minorHAnsi" w:hAnsiTheme="minorHAnsi" w:cs="Arial"/>
                <w:lang w:val="cs-CZ"/>
              </w:rPr>
              <w:t>kg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Objem měsíce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1,317 x 10</w:t>
            </w:r>
            <w:r w:rsidR="007A175C" w:rsidRPr="00CA6881">
              <w:rPr>
                <w:rFonts w:asciiTheme="minorHAnsi" w:hAnsiTheme="minorHAnsi" w:cs="Arial"/>
                <w:vertAlign w:val="superscript"/>
                <w:lang w:val="cs-CZ"/>
              </w:rPr>
              <w:t>12</w:t>
            </w:r>
            <w:r w:rsidRPr="00CA6881">
              <w:rPr>
                <w:rFonts w:asciiTheme="minorHAnsi" w:hAnsiTheme="minorHAnsi" w:cs="Arial"/>
                <w:lang w:val="cs-CZ"/>
              </w:rPr>
              <w:t>km</w:t>
            </w:r>
            <w:r w:rsidR="00E74214" w:rsidRPr="00CA6881">
              <w:rPr>
                <w:rFonts w:asciiTheme="minorHAnsi" w:hAnsiTheme="minorHAnsi" w:cs="Arial"/>
                <w:vertAlign w:val="superscript"/>
                <w:lang w:val="cs-CZ"/>
              </w:rPr>
              <w:t>3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Průměrná hustota</w:t>
            </w:r>
          </w:p>
        </w:tc>
        <w:tc>
          <w:tcPr>
            <w:tcW w:w="3628" w:type="dxa"/>
            <w:vAlign w:val="center"/>
          </w:tcPr>
          <w:p w:rsidR="00155442" w:rsidRPr="00CA6881" w:rsidRDefault="00E24B99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5 500</w:t>
            </w:r>
            <w:r w:rsidR="00E74214" w:rsidRPr="00CA6881">
              <w:rPr>
                <w:rFonts w:asciiTheme="minorHAnsi" w:hAnsiTheme="minorHAnsi" w:cs="Arial"/>
                <w:lang w:val="cs-CZ"/>
              </w:rPr>
              <w:t>kg/</w:t>
            </w:r>
            <w:r w:rsidR="00155442" w:rsidRPr="00CA6881">
              <w:rPr>
                <w:rFonts w:asciiTheme="minorHAnsi" w:hAnsiTheme="minorHAnsi" w:cs="Arial"/>
                <w:lang w:val="cs-CZ"/>
              </w:rPr>
              <w:t>m</w:t>
            </w:r>
            <w:r w:rsidR="007A175C" w:rsidRPr="00CA6881">
              <w:rPr>
                <w:rFonts w:asciiTheme="minorHAnsi" w:hAnsiTheme="minorHAnsi" w:cs="Arial"/>
                <w:vertAlign w:val="superscript"/>
                <w:lang w:val="cs-CZ"/>
              </w:rPr>
              <w:t>3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Střední poloměr dráhy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20 000 000km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Střední vzdálenost od Slunce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5,2AU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Doba oběhu kolem Jupiteru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577,</w:t>
            </w:r>
            <w:r w:rsidR="00E24B99" w:rsidRPr="00CA6881">
              <w:rPr>
                <w:rFonts w:asciiTheme="minorHAnsi" w:hAnsiTheme="minorHAnsi" w:cs="Arial"/>
                <w:lang w:val="cs-CZ"/>
              </w:rPr>
              <w:t>7</w:t>
            </w:r>
            <w:r w:rsidRPr="00CA6881">
              <w:rPr>
                <w:rFonts w:asciiTheme="minorHAnsi" w:hAnsiTheme="minorHAnsi" w:cs="Arial"/>
                <w:lang w:val="cs-CZ"/>
              </w:rPr>
              <w:t xml:space="preserve"> dne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Oběžná rychlost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2517,5m/s = 9063km/h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Střední teplota povrchu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20°C (293,15 K)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Sklon rotační osy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18°35´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Délka dne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27h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Dominantní rasa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člověk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Zdroj energie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termojaderná fúze</w:t>
            </w:r>
          </w:p>
        </w:tc>
      </w:tr>
      <w:tr w:rsidR="00155442" w:rsidRPr="00CA6881" w:rsidTr="00C17BF7">
        <w:trPr>
          <w:jc w:val="center"/>
        </w:trPr>
        <w:tc>
          <w:tcPr>
            <w:tcW w:w="3191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Náhrada slunečního svitu</w:t>
            </w:r>
          </w:p>
        </w:tc>
        <w:tc>
          <w:tcPr>
            <w:tcW w:w="3628" w:type="dxa"/>
            <w:vAlign w:val="center"/>
          </w:tcPr>
          <w:p w:rsidR="00155442" w:rsidRPr="00CA6881" w:rsidRDefault="00155442" w:rsidP="00CA6881">
            <w:pPr>
              <w:rPr>
                <w:rFonts w:asciiTheme="minorHAnsi" w:hAnsiTheme="minorHAnsi" w:cs="Arial"/>
                <w:lang w:val="cs-CZ"/>
              </w:rPr>
            </w:pPr>
            <w:r w:rsidRPr="00CA6881">
              <w:rPr>
                <w:rFonts w:asciiTheme="minorHAnsi" w:hAnsiTheme="minorHAnsi" w:cs="Arial"/>
                <w:lang w:val="cs-CZ"/>
              </w:rPr>
              <w:t>lampy</w:t>
            </w:r>
          </w:p>
        </w:tc>
      </w:tr>
    </w:tbl>
    <w:p w:rsidR="00155442" w:rsidRPr="00CA6881" w:rsidRDefault="00155442" w:rsidP="00CA6881">
      <w:pPr>
        <w:jc w:val="both"/>
        <w:rPr>
          <w:rFonts w:asciiTheme="minorHAnsi" w:hAnsiTheme="minorHAnsi" w:cs="Arial"/>
          <w:lang w:val="cs-CZ"/>
        </w:rPr>
      </w:pPr>
    </w:p>
    <w:p w:rsidR="006848AB" w:rsidRPr="00CA6881" w:rsidRDefault="006848AB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Měsíc </w:t>
      </w:r>
      <w:r w:rsidR="007E746D" w:rsidRPr="00CA6881">
        <w:rPr>
          <w:rFonts w:asciiTheme="minorHAnsi" w:hAnsiTheme="minorHAnsi" w:cs="Arial"/>
          <w:lang w:val="cs-CZ"/>
        </w:rPr>
        <w:t>navrhli</w:t>
      </w:r>
      <w:r w:rsidRPr="00CA6881">
        <w:rPr>
          <w:rFonts w:asciiTheme="minorHAnsi" w:hAnsiTheme="minorHAnsi" w:cs="Arial"/>
          <w:lang w:val="cs-CZ"/>
        </w:rPr>
        <w:t xml:space="preserve"> o trochu větší než Země, aby se na něj lidstvo vešlo, </w:t>
      </w:r>
      <w:r w:rsidR="007E746D" w:rsidRPr="00CA6881">
        <w:rPr>
          <w:rFonts w:asciiTheme="minorHAnsi" w:hAnsiTheme="minorHAnsi" w:cs="Arial"/>
          <w:lang w:val="cs-CZ"/>
        </w:rPr>
        <w:t>h</w:t>
      </w:r>
      <w:r w:rsidR="00E24B99" w:rsidRPr="00CA6881">
        <w:rPr>
          <w:rFonts w:asciiTheme="minorHAnsi" w:hAnsiTheme="minorHAnsi" w:cs="Arial"/>
          <w:lang w:val="cs-CZ"/>
        </w:rPr>
        <w:t>ustotu má podobnou Zemi, takže má trochu větší hmotnost. N</w:t>
      </w:r>
      <w:r w:rsidRPr="00CA6881">
        <w:rPr>
          <w:rFonts w:asciiTheme="minorHAnsi" w:hAnsiTheme="minorHAnsi" w:cs="Arial"/>
          <w:lang w:val="cs-CZ"/>
        </w:rPr>
        <w:t xml:space="preserve">achází se v dostatečné vzdálenosti od Jupitera, kde již není radiace tak silná, doba oběhu je počítána pomocí 3. </w:t>
      </w:r>
      <w:proofErr w:type="spellStart"/>
      <w:r w:rsidRPr="00CA6881">
        <w:rPr>
          <w:rFonts w:asciiTheme="minorHAnsi" w:hAnsiTheme="minorHAnsi" w:cs="Arial"/>
          <w:lang w:val="cs-CZ"/>
        </w:rPr>
        <w:t>Keplerova</w:t>
      </w:r>
      <w:proofErr w:type="spellEnd"/>
      <w:r w:rsidRPr="00CA6881">
        <w:rPr>
          <w:rFonts w:asciiTheme="minorHAnsi" w:hAnsiTheme="minorHAnsi" w:cs="Arial"/>
          <w:lang w:val="cs-CZ"/>
        </w:rPr>
        <w:t xml:space="preserve"> zákona.</w:t>
      </w:r>
      <w:r w:rsidR="00E24B99" w:rsidRPr="00CA6881">
        <w:rPr>
          <w:rFonts w:asciiTheme="minorHAnsi" w:hAnsiTheme="minorHAnsi" w:cs="Arial"/>
          <w:lang w:val="cs-CZ"/>
        </w:rPr>
        <w:t xml:space="preserve"> Oběžná rychlost byla počítána při zjednodušení, kdy byla dráha považována za kruhovou.</w:t>
      </w:r>
      <w:r w:rsidRPr="00CA6881">
        <w:rPr>
          <w:rFonts w:asciiTheme="minorHAnsi" w:hAnsiTheme="minorHAnsi" w:cs="Arial"/>
          <w:lang w:val="cs-CZ"/>
        </w:rPr>
        <w:t xml:space="preserve"> Žáci se zabývali také </w:t>
      </w:r>
      <w:r w:rsidR="00437F55" w:rsidRPr="00CA6881">
        <w:rPr>
          <w:rFonts w:asciiTheme="minorHAnsi" w:hAnsiTheme="minorHAnsi" w:cs="Arial"/>
          <w:lang w:val="cs-CZ"/>
        </w:rPr>
        <w:t xml:space="preserve">povrchem měsíce, podílem moří a pevnin, navrhovali nové živočišné </w:t>
      </w:r>
      <w:r w:rsidR="007E746D" w:rsidRPr="00CA6881">
        <w:rPr>
          <w:rFonts w:asciiTheme="minorHAnsi" w:hAnsiTheme="minorHAnsi" w:cs="Arial"/>
          <w:lang w:val="cs-CZ"/>
        </w:rPr>
        <w:t xml:space="preserve">a rostlinné </w:t>
      </w:r>
      <w:r w:rsidR="00437F55" w:rsidRPr="00CA6881">
        <w:rPr>
          <w:rFonts w:asciiTheme="minorHAnsi" w:hAnsiTheme="minorHAnsi" w:cs="Arial"/>
          <w:lang w:val="cs-CZ"/>
        </w:rPr>
        <w:t>druhy,…</w:t>
      </w:r>
      <w:r w:rsidRPr="00CA6881">
        <w:rPr>
          <w:rFonts w:asciiTheme="minorHAnsi" w:hAnsiTheme="minorHAnsi" w:cs="Arial"/>
          <w:lang w:val="cs-CZ"/>
        </w:rPr>
        <w:t xml:space="preserve"> </w:t>
      </w:r>
    </w:p>
    <w:p w:rsidR="00E458CE" w:rsidRPr="00CA6881" w:rsidRDefault="00E458CE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Mnoho studentů také dobrovolně přišlo do školy před vyučováním, aby mohli společně na projektu pracovat.</w:t>
      </w:r>
      <w:r w:rsidR="001F6006" w:rsidRPr="00CA6881">
        <w:rPr>
          <w:rFonts w:asciiTheme="minorHAnsi" w:hAnsiTheme="minorHAnsi" w:cs="Arial"/>
          <w:lang w:val="cs-CZ"/>
        </w:rPr>
        <w:t xml:space="preserve"> V připomínkách se objevovala kritika nedostatku času, žáky práce bavila a rádi by výsledný produkt ještě trochu „vypilovali“.</w:t>
      </w:r>
    </w:p>
    <w:p w:rsidR="007C1646" w:rsidRPr="00CA6881" w:rsidRDefault="00E8013E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V anonymních dotaznících uváděli, že na projektu se jim naopak líbila skupinová práce, </w:t>
      </w:r>
      <w:r w:rsidR="007A175C" w:rsidRPr="00CA6881">
        <w:rPr>
          <w:rFonts w:asciiTheme="minorHAnsi" w:hAnsiTheme="minorHAnsi" w:cs="Arial"/>
          <w:lang w:val="cs-CZ"/>
        </w:rPr>
        <w:t xml:space="preserve">spolupráce, </w:t>
      </w:r>
      <w:r w:rsidRPr="00CA6881">
        <w:rPr>
          <w:rFonts w:asciiTheme="minorHAnsi" w:hAnsiTheme="minorHAnsi" w:cs="Arial"/>
          <w:lang w:val="cs-CZ"/>
        </w:rPr>
        <w:t>možnost vyhledávat informace, jiný a zábavný způsob výuky,</w:t>
      </w:r>
      <w:r w:rsidR="007A175C" w:rsidRPr="00CA6881">
        <w:rPr>
          <w:rFonts w:asciiTheme="minorHAnsi" w:hAnsiTheme="minorHAnsi" w:cs="Arial"/>
          <w:lang w:val="cs-CZ"/>
        </w:rPr>
        <w:t xml:space="preserve"> prezentace, </w:t>
      </w:r>
      <w:r w:rsidR="007E746D" w:rsidRPr="00CA6881">
        <w:rPr>
          <w:rFonts w:asciiTheme="minorHAnsi" w:hAnsiTheme="minorHAnsi" w:cs="Arial"/>
          <w:lang w:val="cs-CZ"/>
        </w:rPr>
        <w:t xml:space="preserve">že se </w:t>
      </w:r>
      <w:r w:rsidR="007A175C" w:rsidRPr="00CA6881">
        <w:rPr>
          <w:rFonts w:asciiTheme="minorHAnsi" w:hAnsiTheme="minorHAnsi" w:cs="Arial"/>
          <w:lang w:val="cs-CZ"/>
        </w:rPr>
        <w:t>každý se mohl dozvědět něco nového,</w:t>
      </w:r>
      <w:r w:rsidRPr="00CA6881">
        <w:rPr>
          <w:rFonts w:asciiTheme="minorHAnsi" w:hAnsiTheme="minorHAnsi" w:cs="Arial"/>
          <w:lang w:val="cs-CZ"/>
        </w:rPr>
        <w:t>…</w:t>
      </w:r>
    </w:p>
    <w:p w:rsidR="007F10C5" w:rsidRPr="00CA6881" w:rsidRDefault="007F10C5" w:rsidP="00CA6881">
      <w:pPr>
        <w:jc w:val="both"/>
        <w:rPr>
          <w:rFonts w:asciiTheme="minorHAnsi" w:hAnsiTheme="minorHAnsi" w:cs="Arial"/>
          <w:lang w:val="cs-CZ"/>
        </w:rPr>
      </w:pPr>
    </w:p>
    <w:p w:rsidR="007C1646" w:rsidRPr="00CA6881" w:rsidRDefault="007C1646" w:rsidP="00CA6881">
      <w:pPr>
        <w:jc w:val="both"/>
        <w:rPr>
          <w:rFonts w:asciiTheme="minorHAnsi" w:hAnsiTheme="minorHAnsi" w:cs="Arial"/>
          <w:b/>
          <w:lang w:val="cs-CZ"/>
        </w:rPr>
      </w:pPr>
      <w:proofErr w:type="spellStart"/>
      <w:r w:rsidRPr="00CA6881">
        <w:rPr>
          <w:rFonts w:asciiTheme="minorHAnsi" w:hAnsiTheme="minorHAnsi" w:cs="Arial"/>
          <w:b/>
          <w:lang w:val="cs-CZ"/>
        </w:rPr>
        <w:t>Záver</w:t>
      </w:r>
      <w:proofErr w:type="spellEnd"/>
    </w:p>
    <w:p w:rsidR="00701F4E" w:rsidRPr="00CA6881" w:rsidRDefault="00701F4E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Myslím si, že i když hodinová dotace předmětu fyzika v České republice neumožňuje provést dostatečné množství pokusů a všechny hodiny vést pouze jinými metodami než výkladem, je důležité změnit náš pohled na vyučování a tím hlavně pohled ž</w:t>
      </w:r>
      <w:r w:rsidR="00487CAF" w:rsidRPr="00CA6881">
        <w:rPr>
          <w:rFonts w:asciiTheme="minorHAnsi" w:hAnsiTheme="minorHAnsi" w:cs="Arial"/>
          <w:lang w:val="cs-CZ"/>
        </w:rPr>
        <w:t>áků na učivo. Je nezbytně nutné</w:t>
      </w:r>
      <w:r w:rsidRPr="00CA6881">
        <w:rPr>
          <w:rFonts w:asciiTheme="minorHAnsi" w:hAnsiTheme="minorHAnsi" w:cs="Arial"/>
          <w:lang w:val="cs-CZ"/>
        </w:rPr>
        <w:t xml:space="preserve"> snažit se o vzbuzení potřeb žáků. Musíme se opřít nejen o vnější motivaci ve formě pochvaly, i když i ta je důležitá, ale hlavně o poznávací potřeby, potřeby seberealizace,… Ke snížení nudy dobře přispívá začleňování různých forem výuky, žáci upřednostňují pestré vyučování. Dále by pedagogové měli žáky upozornit na propojení teorie s praxí – se skutečným světem. </w:t>
      </w:r>
      <w:r w:rsidR="00E8013E" w:rsidRPr="00CA6881">
        <w:rPr>
          <w:rFonts w:asciiTheme="minorHAnsi" w:hAnsiTheme="minorHAnsi" w:cs="Arial"/>
          <w:lang w:val="cs-CZ"/>
        </w:rPr>
        <w:t xml:space="preserve">I v běžných příkladech na procvičení by se měly objevovat jevy z běžného života. Žáci se usmějí, čtou-li </w:t>
      </w:r>
      <w:r w:rsidR="00E8013E" w:rsidRPr="00CA6881">
        <w:rPr>
          <w:rFonts w:asciiTheme="minorHAnsi" w:hAnsiTheme="minorHAnsi" w:cs="Arial"/>
          <w:lang w:val="cs-CZ"/>
        </w:rPr>
        <w:lastRenderedPageBreak/>
        <w:t>v</w:t>
      </w:r>
      <w:r w:rsidR="00623A08" w:rsidRPr="00CA6881">
        <w:rPr>
          <w:rFonts w:asciiTheme="minorHAnsi" w:hAnsiTheme="minorHAnsi" w:cs="Arial"/>
          <w:lang w:val="cs-CZ"/>
        </w:rPr>
        <w:t> </w:t>
      </w:r>
      <w:r w:rsidR="00E8013E" w:rsidRPr="00CA6881">
        <w:rPr>
          <w:rFonts w:asciiTheme="minorHAnsi" w:hAnsiTheme="minorHAnsi" w:cs="Arial"/>
          <w:lang w:val="cs-CZ"/>
        </w:rPr>
        <w:t>zadání</w:t>
      </w:r>
      <w:r w:rsidR="00623A08" w:rsidRPr="00CA6881">
        <w:rPr>
          <w:rFonts w:asciiTheme="minorHAnsi" w:hAnsiTheme="minorHAnsi" w:cs="Arial"/>
          <w:lang w:val="cs-CZ"/>
        </w:rPr>
        <w:t>: „A</w:t>
      </w:r>
      <w:r w:rsidR="00E8013E" w:rsidRPr="00CA6881">
        <w:rPr>
          <w:rFonts w:asciiTheme="minorHAnsi" w:hAnsiTheme="minorHAnsi" w:cs="Arial"/>
          <w:lang w:val="cs-CZ"/>
        </w:rPr>
        <w:t>utomobil jel rychlostí 40km.h</w:t>
      </w:r>
      <w:r w:rsidR="00E8013E" w:rsidRPr="00CA6881">
        <w:rPr>
          <w:rFonts w:asciiTheme="minorHAnsi" w:hAnsiTheme="minorHAnsi" w:cs="Arial"/>
          <w:vertAlign w:val="superscript"/>
          <w:lang w:val="cs-CZ"/>
        </w:rPr>
        <w:t>-1</w:t>
      </w:r>
      <w:r w:rsidR="00623A08" w:rsidRPr="00CA6881">
        <w:rPr>
          <w:rFonts w:asciiTheme="minorHAnsi" w:hAnsiTheme="minorHAnsi" w:cs="Arial"/>
          <w:lang w:val="cs-CZ"/>
        </w:rPr>
        <w:t>…“</w:t>
      </w:r>
      <w:r w:rsidR="00E8013E" w:rsidRPr="00CA6881">
        <w:rPr>
          <w:rFonts w:asciiTheme="minorHAnsi" w:hAnsiTheme="minorHAnsi" w:cs="Arial"/>
          <w:lang w:val="cs-CZ"/>
        </w:rPr>
        <w:t>, ale asi by je víc bavilo řešit stejný příklad, bude-li v něm nějaká konkrétní značka automobilu a reálná rychlost jízdy.</w:t>
      </w:r>
    </w:p>
    <w:p w:rsidR="00487CAF" w:rsidRPr="00CA6881" w:rsidRDefault="00701F4E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Jako jedna z</w:t>
      </w:r>
      <w:r w:rsidR="00E8013E" w:rsidRPr="00CA6881">
        <w:rPr>
          <w:rFonts w:asciiTheme="minorHAnsi" w:hAnsiTheme="minorHAnsi" w:cs="Arial"/>
          <w:lang w:val="cs-CZ"/>
        </w:rPr>
        <w:t> metod vhodných</w:t>
      </w:r>
      <w:r w:rsidRPr="00CA6881">
        <w:rPr>
          <w:rFonts w:asciiTheme="minorHAnsi" w:hAnsiTheme="minorHAnsi" w:cs="Arial"/>
          <w:lang w:val="cs-CZ"/>
        </w:rPr>
        <w:t xml:space="preserve"> </w:t>
      </w:r>
      <w:r w:rsidR="00E8013E" w:rsidRPr="00CA6881">
        <w:rPr>
          <w:rFonts w:asciiTheme="minorHAnsi" w:hAnsiTheme="minorHAnsi" w:cs="Arial"/>
          <w:lang w:val="cs-CZ"/>
        </w:rPr>
        <w:t xml:space="preserve">pro změnu </w:t>
      </w:r>
      <w:r w:rsidRPr="00CA6881">
        <w:rPr>
          <w:rFonts w:asciiTheme="minorHAnsi" w:hAnsiTheme="minorHAnsi" w:cs="Arial"/>
          <w:lang w:val="cs-CZ"/>
        </w:rPr>
        <w:t xml:space="preserve">se mi jeví právě projektová výuka. Přestože jsem metodu ověřovala jen na </w:t>
      </w:r>
      <w:r w:rsidR="00606C99" w:rsidRPr="00CA6881">
        <w:rPr>
          <w:rFonts w:asciiTheme="minorHAnsi" w:hAnsiTheme="minorHAnsi" w:cs="Arial"/>
          <w:lang w:val="cs-CZ"/>
        </w:rPr>
        <w:t>šesti</w:t>
      </w:r>
      <w:r w:rsidRPr="00CA6881">
        <w:rPr>
          <w:rFonts w:asciiTheme="minorHAnsi" w:hAnsiTheme="minorHAnsi" w:cs="Arial"/>
          <w:lang w:val="cs-CZ"/>
        </w:rPr>
        <w:t xml:space="preserve"> školách, myslím si, že má mnoho kladů</w:t>
      </w:r>
      <w:r w:rsidR="00E87EEE" w:rsidRPr="00CA6881">
        <w:rPr>
          <w:rFonts w:asciiTheme="minorHAnsi" w:hAnsiTheme="minorHAnsi" w:cs="Arial"/>
          <w:lang w:val="cs-CZ"/>
        </w:rPr>
        <w:t xml:space="preserve"> a dává učiteli do rukou úžasný nástroj výuky</w:t>
      </w:r>
      <w:r w:rsidRPr="00CA6881">
        <w:rPr>
          <w:rFonts w:asciiTheme="minorHAnsi" w:hAnsiTheme="minorHAnsi" w:cs="Arial"/>
          <w:lang w:val="cs-CZ"/>
        </w:rPr>
        <w:t xml:space="preserve">. Díky ní žáci rozvíjejí svoje kompetence, nepracují izolovaně od reality a zároveň projekt působí jako silný motivační prvek. </w:t>
      </w:r>
      <w:r w:rsidR="00E8013E" w:rsidRPr="00CA6881">
        <w:rPr>
          <w:rFonts w:asciiTheme="minorHAnsi" w:hAnsiTheme="minorHAnsi" w:cs="Arial"/>
          <w:lang w:val="cs-CZ"/>
        </w:rPr>
        <w:t>Studenti sami přicházejí na mnoho cest řešení a zamýšlejí se nad souvislostmi. A i když některé kroky musí učitel v průběhu opravit, má žák pocit, že dělá něco smysluplného</w:t>
      </w:r>
      <w:r w:rsidR="00E87EEE" w:rsidRPr="00CA6881">
        <w:rPr>
          <w:rFonts w:asciiTheme="minorHAnsi" w:hAnsiTheme="minorHAnsi" w:cs="Arial"/>
          <w:lang w:val="cs-CZ"/>
        </w:rPr>
        <w:t>.</w:t>
      </w:r>
    </w:p>
    <w:p w:rsidR="00701F4E" w:rsidRPr="00CA6881" w:rsidRDefault="00701F4E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Právě při samostatné tvůrčí práci žáků může být snadno objeven jinak skrytý potenciál. </w:t>
      </w:r>
      <w:r w:rsidR="00606C99" w:rsidRPr="00CA6881">
        <w:rPr>
          <w:rFonts w:asciiTheme="minorHAnsi" w:hAnsiTheme="minorHAnsi" w:cs="Arial"/>
          <w:lang w:val="cs-CZ"/>
        </w:rPr>
        <w:t>Každé dítě by navíc mělo v</w:t>
      </w:r>
      <w:r w:rsidR="00E87EEE" w:rsidRPr="00CA6881">
        <w:rPr>
          <w:rFonts w:asciiTheme="minorHAnsi" w:hAnsiTheme="minorHAnsi" w:cs="Arial"/>
          <w:lang w:val="cs-CZ"/>
        </w:rPr>
        <w:t>e všech</w:t>
      </w:r>
      <w:r w:rsidR="00606C99" w:rsidRPr="00CA6881">
        <w:rPr>
          <w:rFonts w:asciiTheme="minorHAnsi" w:hAnsiTheme="minorHAnsi" w:cs="Arial"/>
          <w:lang w:val="cs-CZ"/>
        </w:rPr>
        <w:t> </w:t>
      </w:r>
      <w:r w:rsidR="00E87EEE" w:rsidRPr="00CA6881">
        <w:rPr>
          <w:rFonts w:asciiTheme="minorHAnsi" w:hAnsiTheme="minorHAnsi" w:cs="Arial"/>
          <w:lang w:val="cs-CZ"/>
        </w:rPr>
        <w:t xml:space="preserve"> předmětech</w:t>
      </w:r>
      <w:r w:rsidR="00606C99" w:rsidRPr="00CA6881">
        <w:rPr>
          <w:rFonts w:asciiTheme="minorHAnsi" w:hAnsiTheme="minorHAnsi" w:cs="Arial"/>
          <w:lang w:val="cs-CZ"/>
        </w:rPr>
        <w:t xml:space="preserve"> zažít alespoň občas pocit úspěchu. Jinak se pro něj po čase může vytvořit k učivu odpor. Projektová výuka umožňuje žákům pracovat jejich tempem a využívat jejich učební styl. </w:t>
      </w:r>
      <w:r w:rsidR="00E87EEE" w:rsidRPr="00CA6881">
        <w:rPr>
          <w:rFonts w:asciiTheme="minorHAnsi" w:hAnsiTheme="minorHAnsi" w:cs="Arial"/>
          <w:lang w:val="cs-CZ"/>
        </w:rPr>
        <w:t>Navíc práce v týmech umožňuje dělbu práce, a tak si každý snadno najde oblast, ve které se cítí dobře a ve které může přispět k výslednému produktu. Díky tomu</w:t>
      </w:r>
      <w:r w:rsidR="00606C99" w:rsidRPr="00CA6881">
        <w:rPr>
          <w:rFonts w:asciiTheme="minorHAnsi" w:hAnsiTheme="minorHAnsi" w:cs="Arial"/>
          <w:lang w:val="cs-CZ"/>
        </w:rPr>
        <w:t xml:space="preserve"> každý žák může mít radost a zažít uspokojení při přispění ke společné práci. </w:t>
      </w:r>
      <w:r w:rsidRPr="00CA6881">
        <w:rPr>
          <w:rFonts w:asciiTheme="minorHAnsi" w:hAnsiTheme="minorHAnsi" w:cs="Arial"/>
          <w:lang w:val="cs-CZ"/>
        </w:rPr>
        <w:t>I když nemůžeme učit pouze touto metodou, žáci ji velmi uvítají a je důležité ji občas aplikovat.</w:t>
      </w:r>
    </w:p>
    <w:p w:rsidR="007C1646" w:rsidRPr="00CA6881" w:rsidRDefault="00701F4E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Cílem všech učitelů základních i středních škol by měla být snaha o co možná největší vzbuzení zájmu o přírodovědné předměty a propojení reálného světa s učební látkou. Je důležité si uvědomit, že jen žáci, kteří se budou chtít učit, se ve škole něčemu </w:t>
      </w:r>
      <w:r w:rsidR="00E87EEE" w:rsidRPr="00CA6881">
        <w:rPr>
          <w:rFonts w:asciiTheme="minorHAnsi" w:hAnsiTheme="minorHAnsi" w:cs="Arial"/>
          <w:lang w:val="cs-CZ"/>
        </w:rPr>
        <w:t xml:space="preserve">skutečně </w:t>
      </w:r>
      <w:r w:rsidRPr="00CA6881">
        <w:rPr>
          <w:rFonts w:asciiTheme="minorHAnsi" w:hAnsiTheme="minorHAnsi" w:cs="Arial"/>
          <w:lang w:val="cs-CZ"/>
        </w:rPr>
        <w:t xml:space="preserve">naučí. Zároveň bych </w:t>
      </w:r>
      <w:r w:rsidR="00672773" w:rsidRPr="00CA6881">
        <w:rPr>
          <w:rFonts w:asciiTheme="minorHAnsi" w:hAnsiTheme="minorHAnsi" w:cs="Arial"/>
          <w:lang w:val="cs-CZ"/>
        </w:rPr>
        <w:t xml:space="preserve">byla </w:t>
      </w:r>
      <w:r w:rsidRPr="00CA6881">
        <w:rPr>
          <w:rFonts w:asciiTheme="minorHAnsi" w:hAnsiTheme="minorHAnsi" w:cs="Arial"/>
          <w:lang w:val="cs-CZ"/>
        </w:rPr>
        <w:t>ráda, kdyby na můj výzkum navázali další autoři.</w:t>
      </w:r>
    </w:p>
    <w:p w:rsidR="007C1646" w:rsidRPr="00CA6881" w:rsidRDefault="007C1646" w:rsidP="00CA6881">
      <w:pPr>
        <w:jc w:val="both"/>
        <w:rPr>
          <w:rFonts w:asciiTheme="minorHAnsi" w:hAnsiTheme="minorHAnsi" w:cs="Arial"/>
          <w:lang w:val="cs-CZ"/>
        </w:rPr>
      </w:pPr>
    </w:p>
    <w:p w:rsidR="007C1646" w:rsidRPr="00CA6881" w:rsidRDefault="007C1646" w:rsidP="00CA6881">
      <w:pPr>
        <w:jc w:val="both"/>
        <w:rPr>
          <w:rFonts w:asciiTheme="minorHAnsi" w:hAnsiTheme="minorHAnsi" w:cs="Arial"/>
          <w:b/>
          <w:lang w:val="cs-CZ"/>
        </w:rPr>
      </w:pPr>
      <w:proofErr w:type="spellStart"/>
      <w:r w:rsidRPr="00CA6881">
        <w:rPr>
          <w:rFonts w:asciiTheme="minorHAnsi" w:hAnsiTheme="minorHAnsi" w:cs="Arial"/>
          <w:b/>
          <w:lang w:val="cs-CZ"/>
        </w:rPr>
        <w:t>Poďakovanie</w:t>
      </w:r>
      <w:proofErr w:type="spellEnd"/>
    </w:p>
    <w:p w:rsidR="00527982" w:rsidRPr="00CA6881" w:rsidRDefault="00527982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Výzkum efektivity projektového vyučování probíhal</w:t>
      </w:r>
      <w:r w:rsidR="00E87EEE" w:rsidRPr="00CA6881">
        <w:rPr>
          <w:rFonts w:asciiTheme="minorHAnsi" w:hAnsiTheme="minorHAnsi" w:cs="Arial"/>
          <w:lang w:val="cs-CZ"/>
        </w:rPr>
        <w:t xml:space="preserve"> v letech</w:t>
      </w:r>
      <w:r w:rsidRPr="00CA6881">
        <w:rPr>
          <w:rFonts w:asciiTheme="minorHAnsi" w:hAnsiTheme="minorHAnsi" w:cs="Arial"/>
          <w:lang w:val="cs-CZ"/>
        </w:rPr>
        <w:t xml:space="preserve"> </w:t>
      </w:r>
      <w:r w:rsidR="00E87EEE" w:rsidRPr="00CA6881">
        <w:rPr>
          <w:rFonts w:asciiTheme="minorHAnsi" w:hAnsiTheme="minorHAnsi" w:cs="Arial"/>
          <w:lang w:val="cs-CZ"/>
        </w:rPr>
        <w:t xml:space="preserve">2010-2011 </w:t>
      </w:r>
      <w:r w:rsidRPr="00CA6881">
        <w:rPr>
          <w:rFonts w:asciiTheme="minorHAnsi" w:hAnsiTheme="minorHAnsi" w:cs="Arial"/>
          <w:lang w:val="cs-CZ"/>
        </w:rPr>
        <w:t>v rámci projektu studentského grantového systému ZČU v Plzni Efektivita projektové metody ve vyučování ma</w:t>
      </w:r>
      <w:r w:rsidR="00E87EEE" w:rsidRPr="00CA6881">
        <w:rPr>
          <w:rFonts w:asciiTheme="minorHAnsi" w:hAnsiTheme="minorHAnsi" w:cs="Arial"/>
          <w:lang w:val="cs-CZ"/>
        </w:rPr>
        <w:t>tematiky, fyziky a informatiky</w:t>
      </w:r>
      <w:r w:rsidRPr="00CA6881">
        <w:rPr>
          <w:rFonts w:asciiTheme="minorHAnsi" w:hAnsiTheme="minorHAnsi" w:cs="Arial"/>
          <w:lang w:val="cs-CZ"/>
        </w:rPr>
        <w:t xml:space="preserve">. Dotazníky byly vytvořeny ve spolupráci </w:t>
      </w:r>
      <w:r w:rsidR="006C411A" w:rsidRPr="00CA6881">
        <w:rPr>
          <w:rFonts w:asciiTheme="minorHAnsi" w:hAnsiTheme="minorHAnsi" w:cs="Arial"/>
          <w:lang w:val="cs-CZ"/>
        </w:rPr>
        <w:t xml:space="preserve">s Mgr. Vladimírou </w:t>
      </w:r>
      <w:proofErr w:type="spellStart"/>
      <w:r w:rsidR="006C411A" w:rsidRPr="00CA6881">
        <w:rPr>
          <w:rFonts w:asciiTheme="minorHAnsi" w:hAnsiTheme="minorHAnsi" w:cs="Arial"/>
          <w:lang w:val="cs-CZ"/>
        </w:rPr>
        <w:t>Lovasovou</w:t>
      </w:r>
      <w:proofErr w:type="spellEnd"/>
      <w:r w:rsidR="006C411A" w:rsidRPr="00CA6881">
        <w:rPr>
          <w:rFonts w:asciiTheme="minorHAnsi" w:hAnsiTheme="minorHAnsi" w:cs="Arial"/>
          <w:lang w:val="cs-CZ"/>
        </w:rPr>
        <w:t xml:space="preserve">, </w:t>
      </w:r>
      <w:proofErr w:type="spellStart"/>
      <w:r w:rsidR="006C411A" w:rsidRPr="00CA6881">
        <w:rPr>
          <w:rFonts w:asciiTheme="minorHAnsi" w:hAnsiTheme="minorHAnsi" w:cs="Arial"/>
          <w:lang w:val="cs-CZ"/>
        </w:rPr>
        <w:t>Ph.D</w:t>
      </w:r>
      <w:proofErr w:type="spellEnd"/>
      <w:r w:rsidR="006C411A" w:rsidRPr="00CA6881">
        <w:rPr>
          <w:rFonts w:asciiTheme="minorHAnsi" w:hAnsiTheme="minorHAnsi" w:cs="Arial"/>
          <w:lang w:val="cs-CZ"/>
        </w:rPr>
        <w:t xml:space="preserve"> z katedry psychologie FPE ZČU v Plzni. </w:t>
      </w:r>
      <w:r w:rsidRPr="00CA6881">
        <w:rPr>
          <w:rFonts w:asciiTheme="minorHAnsi" w:hAnsiTheme="minorHAnsi" w:cs="Arial"/>
          <w:lang w:val="cs-CZ"/>
        </w:rPr>
        <w:t>Data byla zpracována ve spolupráci s</w:t>
      </w:r>
      <w:r w:rsidR="006C411A" w:rsidRPr="00CA6881">
        <w:rPr>
          <w:rFonts w:asciiTheme="minorHAnsi" w:hAnsiTheme="minorHAnsi" w:cs="Arial"/>
          <w:lang w:val="cs-CZ"/>
        </w:rPr>
        <w:t> Mgr.</w:t>
      </w:r>
      <w:r w:rsidRPr="00CA6881">
        <w:rPr>
          <w:rFonts w:asciiTheme="minorHAnsi" w:hAnsiTheme="minorHAnsi" w:cs="Arial"/>
          <w:lang w:val="cs-CZ"/>
        </w:rPr>
        <w:t xml:space="preserve"> </w:t>
      </w:r>
      <w:proofErr w:type="spellStart"/>
      <w:r w:rsidRPr="00CA6881">
        <w:rPr>
          <w:rFonts w:asciiTheme="minorHAnsi" w:hAnsiTheme="minorHAnsi" w:cs="Arial"/>
          <w:lang w:val="cs-CZ"/>
        </w:rPr>
        <w:t>Denisem</w:t>
      </w:r>
      <w:proofErr w:type="spellEnd"/>
      <w:r w:rsidRPr="00CA6881">
        <w:rPr>
          <w:rFonts w:asciiTheme="minorHAnsi" w:hAnsiTheme="minorHAnsi" w:cs="Arial"/>
          <w:lang w:val="cs-CZ"/>
        </w:rPr>
        <w:t xml:space="preserve"> </w:t>
      </w:r>
      <w:proofErr w:type="spellStart"/>
      <w:r w:rsidRPr="00CA6881">
        <w:rPr>
          <w:rFonts w:asciiTheme="minorHAnsi" w:hAnsiTheme="minorHAnsi" w:cs="Arial"/>
          <w:lang w:val="cs-CZ"/>
        </w:rPr>
        <w:t>Mainzem</w:t>
      </w:r>
      <w:proofErr w:type="spellEnd"/>
      <w:r w:rsidRPr="00CA6881">
        <w:rPr>
          <w:rFonts w:asciiTheme="minorHAnsi" w:hAnsiTheme="minorHAnsi" w:cs="Arial"/>
          <w:lang w:val="cs-CZ"/>
        </w:rPr>
        <w:t>. Všem bych touto cestou ráda poděkovala.</w:t>
      </w:r>
    </w:p>
    <w:p w:rsidR="007C1646" w:rsidRPr="00CA6881" w:rsidRDefault="007C1646" w:rsidP="00CA6881">
      <w:pPr>
        <w:jc w:val="both"/>
        <w:rPr>
          <w:rFonts w:asciiTheme="minorHAnsi" w:hAnsiTheme="minorHAnsi" w:cs="Arial"/>
          <w:lang w:val="cs-CZ"/>
        </w:rPr>
      </w:pPr>
    </w:p>
    <w:p w:rsidR="007C1646" w:rsidRPr="00CA6881" w:rsidRDefault="007C1646" w:rsidP="00CA6881">
      <w:pPr>
        <w:jc w:val="both"/>
        <w:rPr>
          <w:rFonts w:asciiTheme="minorHAnsi" w:hAnsiTheme="minorHAnsi" w:cs="Arial"/>
          <w:b/>
          <w:lang w:val="cs-CZ"/>
        </w:rPr>
      </w:pPr>
      <w:proofErr w:type="spellStart"/>
      <w:r w:rsidRPr="00CA6881">
        <w:rPr>
          <w:rFonts w:asciiTheme="minorHAnsi" w:hAnsiTheme="minorHAnsi" w:cs="Arial"/>
          <w:b/>
          <w:lang w:val="cs-CZ"/>
        </w:rPr>
        <w:t>Literatúra</w:t>
      </w:r>
      <w:proofErr w:type="spellEnd"/>
    </w:p>
    <w:p w:rsidR="00E47930" w:rsidRPr="00B8429C" w:rsidRDefault="00E47930" w:rsidP="00B8429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lang w:val="cs-CZ"/>
        </w:rPr>
      </w:pPr>
      <w:r w:rsidRPr="00B8429C">
        <w:rPr>
          <w:rFonts w:asciiTheme="minorHAnsi" w:hAnsiTheme="minorHAnsi" w:cs="Arial"/>
          <w:lang w:val="cs-CZ"/>
        </w:rPr>
        <w:t xml:space="preserve">BEDNAŘÍK, Milan – BUJOK, Petr – ŠIROKÁ, Miroslava. 1993. </w:t>
      </w:r>
      <w:r w:rsidRPr="00B8429C">
        <w:rPr>
          <w:rFonts w:asciiTheme="minorHAnsi" w:hAnsiTheme="minorHAnsi" w:cs="Arial"/>
          <w:i/>
          <w:lang w:val="cs-CZ"/>
        </w:rPr>
        <w:t>Fyzika pro gymnázia – Mechanika</w:t>
      </w:r>
      <w:r w:rsidRPr="00B8429C">
        <w:rPr>
          <w:rFonts w:asciiTheme="minorHAnsi" w:hAnsiTheme="minorHAnsi" w:cs="Arial"/>
          <w:lang w:val="cs-CZ"/>
        </w:rPr>
        <w:t xml:space="preserve">. 1. </w:t>
      </w:r>
      <w:proofErr w:type="spellStart"/>
      <w:r w:rsidRPr="00B8429C">
        <w:rPr>
          <w:rFonts w:asciiTheme="minorHAnsi" w:hAnsiTheme="minorHAnsi" w:cs="Arial"/>
          <w:lang w:val="cs-CZ"/>
        </w:rPr>
        <w:t>vyd</w:t>
      </w:r>
      <w:proofErr w:type="spellEnd"/>
      <w:r w:rsidRPr="00B8429C">
        <w:rPr>
          <w:rFonts w:asciiTheme="minorHAnsi" w:hAnsiTheme="minorHAnsi" w:cs="Arial"/>
          <w:lang w:val="cs-CZ"/>
        </w:rPr>
        <w:t xml:space="preserve">. Praha: </w:t>
      </w:r>
      <w:proofErr w:type="spellStart"/>
      <w:r w:rsidRPr="00B8429C">
        <w:rPr>
          <w:rFonts w:asciiTheme="minorHAnsi" w:hAnsiTheme="minorHAnsi" w:cs="Arial"/>
          <w:lang w:val="cs-CZ"/>
        </w:rPr>
        <w:t>Prometheus</w:t>
      </w:r>
      <w:proofErr w:type="spellEnd"/>
      <w:r w:rsidRPr="00B8429C">
        <w:rPr>
          <w:rFonts w:asciiTheme="minorHAnsi" w:hAnsiTheme="minorHAnsi" w:cs="Arial"/>
          <w:lang w:val="cs-CZ"/>
        </w:rPr>
        <w:t>,1993. kap. 5 Gravitační pole, s. 135-173. ISBN 80-901619-3-1</w:t>
      </w:r>
    </w:p>
    <w:p w:rsidR="00431FAE" w:rsidRPr="00B8429C" w:rsidRDefault="009804A2" w:rsidP="00B8429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lang w:val="cs-CZ"/>
        </w:rPr>
      </w:pPr>
      <w:r w:rsidRPr="00B8429C">
        <w:rPr>
          <w:rFonts w:asciiTheme="minorHAnsi" w:hAnsiTheme="minorHAnsi" w:cs="Arial"/>
          <w:lang w:val="cs-CZ"/>
        </w:rPr>
        <w:t>KAŠOVÁ, Jitka a</w:t>
      </w:r>
      <w:r w:rsidR="00431FAE" w:rsidRPr="00B8429C">
        <w:rPr>
          <w:rFonts w:asciiTheme="minorHAnsi" w:hAnsiTheme="minorHAnsi" w:cs="Arial"/>
          <w:lang w:val="cs-CZ"/>
        </w:rPr>
        <w:t xml:space="preserve"> kol. 1995.</w:t>
      </w:r>
      <w:r w:rsidR="00431FAE" w:rsidRPr="00B8429C">
        <w:rPr>
          <w:rFonts w:asciiTheme="minorHAnsi" w:hAnsiTheme="minorHAnsi" w:cs="Arial"/>
          <w:i/>
          <w:lang w:val="cs-CZ"/>
        </w:rPr>
        <w:t xml:space="preserve"> Škola</w:t>
      </w:r>
      <w:r w:rsidR="00431FAE" w:rsidRPr="00B8429C">
        <w:rPr>
          <w:rFonts w:asciiTheme="minorHAnsi" w:hAnsiTheme="minorHAnsi" w:cs="Arial"/>
          <w:lang w:val="cs-CZ"/>
        </w:rPr>
        <w:t xml:space="preserve"> </w:t>
      </w:r>
      <w:r w:rsidR="00431FAE" w:rsidRPr="00B8429C">
        <w:rPr>
          <w:rFonts w:asciiTheme="minorHAnsi" w:hAnsiTheme="minorHAnsi" w:cs="Arial"/>
          <w:i/>
          <w:lang w:val="cs-CZ"/>
        </w:rPr>
        <w:t>trochu jinak: projektové vyučování v teorii i praxi</w:t>
      </w:r>
      <w:r w:rsidR="00431FAE" w:rsidRPr="00B8429C">
        <w:rPr>
          <w:rFonts w:asciiTheme="minorHAnsi" w:hAnsiTheme="minorHAnsi" w:cs="Arial"/>
          <w:lang w:val="cs-CZ"/>
        </w:rPr>
        <w:t xml:space="preserve">. </w:t>
      </w:r>
      <w:r w:rsidRPr="00B8429C">
        <w:rPr>
          <w:rFonts w:asciiTheme="minorHAnsi" w:hAnsiTheme="minorHAnsi" w:cs="Arial"/>
          <w:lang w:val="cs-CZ"/>
        </w:rPr>
        <w:t xml:space="preserve">1. </w:t>
      </w:r>
      <w:proofErr w:type="spellStart"/>
      <w:r w:rsidRPr="00B8429C">
        <w:rPr>
          <w:rFonts w:asciiTheme="minorHAnsi" w:hAnsiTheme="minorHAnsi" w:cs="Arial"/>
          <w:lang w:val="cs-CZ"/>
        </w:rPr>
        <w:t>vyd</w:t>
      </w:r>
      <w:proofErr w:type="spellEnd"/>
      <w:r w:rsidRPr="00B8429C">
        <w:rPr>
          <w:rFonts w:asciiTheme="minorHAnsi" w:hAnsiTheme="minorHAnsi" w:cs="Arial"/>
          <w:lang w:val="cs-CZ"/>
        </w:rPr>
        <w:t xml:space="preserve">. </w:t>
      </w:r>
      <w:r w:rsidR="00431FAE" w:rsidRPr="00B8429C">
        <w:rPr>
          <w:rFonts w:asciiTheme="minorHAnsi" w:hAnsiTheme="minorHAnsi" w:cs="Arial"/>
          <w:lang w:val="cs-CZ"/>
        </w:rPr>
        <w:t xml:space="preserve">Kroměříž: </w:t>
      </w:r>
      <w:proofErr w:type="spellStart"/>
      <w:r w:rsidR="00431FAE" w:rsidRPr="00B8429C">
        <w:rPr>
          <w:rFonts w:asciiTheme="minorHAnsi" w:hAnsiTheme="minorHAnsi" w:cs="Arial"/>
          <w:lang w:val="cs-CZ"/>
        </w:rPr>
        <w:t>Iuventa</w:t>
      </w:r>
      <w:proofErr w:type="spellEnd"/>
      <w:r w:rsidR="00431FAE" w:rsidRPr="00B8429C">
        <w:rPr>
          <w:rFonts w:asciiTheme="minorHAnsi" w:hAnsiTheme="minorHAnsi" w:cs="Arial"/>
          <w:lang w:val="cs-CZ"/>
        </w:rPr>
        <w:t>, 1995</w:t>
      </w:r>
      <w:r w:rsidRPr="00B8429C">
        <w:rPr>
          <w:rFonts w:asciiTheme="minorHAnsi" w:hAnsiTheme="minorHAnsi" w:cs="Arial"/>
          <w:lang w:val="cs-CZ"/>
        </w:rPr>
        <w:t>. 81 s.</w:t>
      </w:r>
    </w:p>
    <w:p w:rsidR="00431FAE" w:rsidRPr="00B8429C" w:rsidRDefault="00431FAE" w:rsidP="00B8429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lang w:val="cs-CZ"/>
        </w:rPr>
      </w:pPr>
      <w:r w:rsidRPr="00B8429C">
        <w:rPr>
          <w:rFonts w:asciiTheme="minorHAnsi" w:hAnsiTheme="minorHAnsi" w:cs="Arial"/>
          <w:lang w:val="cs-CZ"/>
        </w:rPr>
        <w:t xml:space="preserve">KRATOCHVÍLOVÁ, J. 2006. </w:t>
      </w:r>
      <w:r w:rsidRPr="00B8429C">
        <w:rPr>
          <w:rFonts w:asciiTheme="minorHAnsi" w:hAnsiTheme="minorHAnsi" w:cs="Arial"/>
          <w:i/>
          <w:lang w:val="cs-CZ"/>
        </w:rPr>
        <w:t>Teorie a praxe projektové výuky</w:t>
      </w:r>
      <w:r w:rsidRPr="00B8429C">
        <w:rPr>
          <w:rFonts w:asciiTheme="minorHAnsi" w:hAnsiTheme="minorHAnsi" w:cs="Arial"/>
          <w:lang w:val="cs-CZ"/>
        </w:rPr>
        <w:t xml:space="preserve">. </w:t>
      </w:r>
      <w:r w:rsidR="009804A2" w:rsidRPr="00B8429C">
        <w:rPr>
          <w:rFonts w:asciiTheme="minorHAnsi" w:hAnsiTheme="minorHAnsi" w:cs="Arial"/>
          <w:lang w:val="cs-CZ"/>
        </w:rPr>
        <w:t xml:space="preserve">1. </w:t>
      </w:r>
      <w:proofErr w:type="spellStart"/>
      <w:r w:rsidR="009804A2" w:rsidRPr="00B8429C">
        <w:rPr>
          <w:rFonts w:asciiTheme="minorHAnsi" w:hAnsiTheme="minorHAnsi" w:cs="Arial"/>
          <w:lang w:val="cs-CZ"/>
        </w:rPr>
        <w:t>vyd</w:t>
      </w:r>
      <w:proofErr w:type="spellEnd"/>
      <w:r w:rsidR="009804A2" w:rsidRPr="00B8429C">
        <w:rPr>
          <w:rFonts w:asciiTheme="minorHAnsi" w:hAnsiTheme="minorHAnsi" w:cs="Arial"/>
          <w:lang w:val="cs-CZ"/>
        </w:rPr>
        <w:t xml:space="preserve">. </w:t>
      </w:r>
      <w:r w:rsidRPr="00B8429C">
        <w:rPr>
          <w:rFonts w:asciiTheme="minorHAnsi" w:hAnsiTheme="minorHAnsi" w:cs="Arial"/>
          <w:lang w:val="cs-CZ"/>
        </w:rPr>
        <w:t xml:space="preserve">Brno: </w:t>
      </w:r>
      <w:r w:rsidR="009804A2" w:rsidRPr="00B8429C">
        <w:rPr>
          <w:rFonts w:asciiTheme="minorHAnsi" w:hAnsiTheme="minorHAnsi" w:cs="Arial"/>
          <w:lang w:val="cs-CZ"/>
        </w:rPr>
        <w:t>Masarykova univerzita</w:t>
      </w:r>
      <w:r w:rsidRPr="00B8429C">
        <w:rPr>
          <w:rFonts w:asciiTheme="minorHAnsi" w:hAnsiTheme="minorHAnsi" w:cs="Arial"/>
          <w:lang w:val="cs-CZ"/>
        </w:rPr>
        <w:t>, 2006.</w:t>
      </w:r>
      <w:r w:rsidR="009804A2" w:rsidRPr="00B8429C">
        <w:rPr>
          <w:rFonts w:asciiTheme="minorHAnsi" w:hAnsiTheme="minorHAnsi" w:cs="Arial"/>
          <w:lang w:val="cs-CZ"/>
        </w:rPr>
        <w:t xml:space="preserve"> 160 s.</w:t>
      </w:r>
      <w:r w:rsidRPr="00B8429C">
        <w:rPr>
          <w:rFonts w:asciiTheme="minorHAnsi" w:hAnsiTheme="minorHAnsi" w:cs="Arial"/>
          <w:lang w:val="cs-CZ"/>
        </w:rPr>
        <w:t xml:space="preserve"> ISBN 80-210-4142-0</w:t>
      </w:r>
    </w:p>
    <w:p w:rsidR="009546EF" w:rsidRPr="00B8429C" w:rsidRDefault="009546EF" w:rsidP="00B8429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lang w:val="cs-CZ"/>
        </w:rPr>
      </w:pPr>
      <w:r w:rsidRPr="00B8429C">
        <w:rPr>
          <w:rStyle w:val="Siln"/>
          <w:rFonts w:asciiTheme="minorHAnsi" w:hAnsiTheme="minorHAnsi" w:cs="Arial"/>
          <w:b w:val="0"/>
          <w:bCs w:val="0"/>
        </w:rPr>
        <w:t xml:space="preserve">MARKOVÁ, I. 2008. </w:t>
      </w:r>
      <w:r w:rsidRPr="00B8429C">
        <w:rPr>
          <w:rFonts w:asciiTheme="minorHAnsi" w:hAnsiTheme="minorHAnsi" w:cs="Arial"/>
          <w:i/>
          <w:iCs/>
          <w:lang w:val="cs-CZ"/>
        </w:rPr>
        <w:t>Astronomie jako motivační prvek ve výuce fyziky</w:t>
      </w:r>
      <w:r w:rsidRPr="00B8429C">
        <w:rPr>
          <w:rFonts w:asciiTheme="minorHAnsi" w:hAnsiTheme="minorHAnsi" w:cs="Arial"/>
          <w:iCs/>
          <w:lang w:val="cs-CZ"/>
        </w:rPr>
        <w:t>.</w:t>
      </w:r>
      <w:r w:rsidRPr="00B8429C">
        <w:rPr>
          <w:rFonts w:asciiTheme="minorHAnsi" w:hAnsiTheme="minorHAnsi" w:cs="Arial"/>
        </w:rPr>
        <w:t xml:space="preserve"> In:</w:t>
      </w:r>
      <w:r w:rsidR="00FF786F" w:rsidRPr="00B8429C">
        <w:rPr>
          <w:rFonts w:asciiTheme="minorHAnsi" w:hAnsiTheme="minorHAnsi" w:cs="Arial"/>
        </w:rPr>
        <w:t xml:space="preserve"> </w:t>
      </w:r>
      <w:proofErr w:type="spellStart"/>
      <w:r w:rsidR="00FF786F" w:rsidRPr="00B8429C">
        <w:rPr>
          <w:rFonts w:asciiTheme="minorHAnsi" w:hAnsiTheme="minorHAnsi" w:cs="Arial"/>
        </w:rPr>
        <w:t>Rybák</w:t>
      </w:r>
      <w:proofErr w:type="spellEnd"/>
      <w:r w:rsidR="00FF786F" w:rsidRPr="00B8429C">
        <w:rPr>
          <w:rFonts w:asciiTheme="minorHAnsi" w:hAnsiTheme="minorHAnsi" w:cs="Arial"/>
        </w:rPr>
        <w:t xml:space="preserve">, J.: Zborník 2. ročníku </w:t>
      </w:r>
      <w:proofErr w:type="spellStart"/>
      <w:r w:rsidR="00FF786F" w:rsidRPr="00B8429C">
        <w:rPr>
          <w:rFonts w:asciiTheme="minorHAnsi" w:hAnsiTheme="minorHAnsi" w:cs="Arial"/>
        </w:rPr>
        <w:t>konference</w:t>
      </w:r>
      <w:proofErr w:type="spellEnd"/>
      <w:r w:rsidR="00FF786F" w:rsidRPr="00B8429C">
        <w:rPr>
          <w:rFonts w:asciiTheme="minorHAnsi" w:hAnsiTheme="minorHAnsi" w:cs="Arial"/>
        </w:rPr>
        <w:t xml:space="preserve"> Celoslovenský astronomický seminár pre učiteľov</w:t>
      </w:r>
      <w:r w:rsidRPr="00B8429C">
        <w:rPr>
          <w:rFonts w:asciiTheme="minorHAnsi" w:hAnsiTheme="minorHAnsi" w:cs="Arial"/>
        </w:rPr>
        <w:t xml:space="preserve"> 2008 </w:t>
      </w:r>
      <w:r w:rsidR="00FF786F" w:rsidRPr="00B8429C">
        <w:rPr>
          <w:rFonts w:asciiTheme="minorHAnsi" w:hAnsiTheme="minorHAnsi" w:cs="Arial"/>
        </w:rPr>
        <w:t>1. </w:t>
      </w:r>
      <w:r w:rsidRPr="00B8429C">
        <w:rPr>
          <w:rFonts w:asciiTheme="minorHAnsi" w:hAnsiTheme="minorHAnsi" w:cs="Arial"/>
        </w:rPr>
        <w:t>vyd. Tatranská Lomnica: Astronomický ústav SAV, 2008, s. 43-51.</w:t>
      </w:r>
      <w:r w:rsidRPr="00B8429C">
        <w:rPr>
          <w:rFonts w:asciiTheme="minorHAnsi" w:hAnsiTheme="minorHAnsi"/>
        </w:rPr>
        <w:t xml:space="preserve"> </w:t>
      </w:r>
      <w:r w:rsidRPr="00B8429C">
        <w:rPr>
          <w:rFonts w:asciiTheme="minorHAnsi" w:hAnsiTheme="minorHAnsi" w:cs="Arial"/>
        </w:rPr>
        <w:t>ISBN 978-80-970059-0-0</w:t>
      </w:r>
    </w:p>
    <w:p w:rsidR="00E47930" w:rsidRPr="00B8429C" w:rsidRDefault="00E47930" w:rsidP="00B8429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lang w:val="cs-CZ"/>
        </w:rPr>
      </w:pPr>
      <w:r w:rsidRPr="00B8429C">
        <w:rPr>
          <w:rFonts w:asciiTheme="minorHAnsi" w:hAnsiTheme="minorHAnsi" w:cs="Arial"/>
          <w:lang w:val="cs-CZ"/>
        </w:rPr>
        <w:t xml:space="preserve">TOMKOVÁ, Anna – KAŠOVÁ, Jitka – DVOŘÁKOVÁ, Markéta. 2009. </w:t>
      </w:r>
      <w:r w:rsidRPr="00B8429C">
        <w:rPr>
          <w:rFonts w:asciiTheme="minorHAnsi" w:hAnsiTheme="minorHAnsi" w:cs="Arial"/>
          <w:i/>
          <w:lang w:val="cs-CZ"/>
        </w:rPr>
        <w:t>Učíme v projektech</w:t>
      </w:r>
      <w:r w:rsidRPr="00B8429C">
        <w:rPr>
          <w:rFonts w:asciiTheme="minorHAnsi" w:hAnsiTheme="minorHAnsi" w:cs="Arial"/>
          <w:lang w:val="cs-CZ"/>
        </w:rPr>
        <w:t xml:space="preserve">. 1. </w:t>
      </w:r>
      <w:proofErr w:type="spellStart"/>
      <w:r w:rsidRPr="00B8429C">
        <w:rPr>
          <w:rFonts w:asciiTheme="minorHAnsi" w:hAnsiTheme="minorHAnsi" w:cs="Arial"/>
          <w:lang w:val="cs-CZ"/>
        </w:rPr>
        <w:t>vyd</w:t>
      </w:r>
      <w:proofErr w:type="spellEnd"/>
      <w:r w:rsidRPr="00B8429C">
        <w:rPr>
          <w:rFonts w:asciiTheme="minorHAnsi" w:hAnsiTheme="minorHAnsi" w:cs="Arial"/>
          <w:lang w:val="cs-CZ"/>
        </w:rPr>
        <w:t xml:space="preserve">. Praha: Portál, 2009. 173 s. ISBN 978-80-7367-527-1 </w:t>
      </w:r>
    </w:p>
    <w:p w:rsidR="007C1646" w:rsidRPr="00CA6881" w:rsidRDefault="007C1646" w:rsidP="00CA6881">
      <w:pPr>
        <w:tabs>
          <w:tab w:val="left" w:pos="480"/>
        </w:tabs>
        <w:jc w:val="both"/>
        <w:rPr>
          <w:rFonts w:asciiTheme="minorHAnsi" w:hAnsiTheme="minorHAnsi" w:cs="Arial"/>
          <w:b/>
          <w:lang w:val="cs-CZ"/>
        </w:rPr>
      </w:pPr>
    </w:p>
    <w:p w:rsidR="007C1646" w:rsidRPr="00CA6881" w:rsidRDefault="007C1646" w:rsidP="00CA688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b/>
          <w:lang w:val="cs-CZ"/>
        </w:rPr>
      </w:pPr>
      <w:r w:rsidRPr="00CA6881">
        <w:rPr>
          <w:rFonts w:asciiTheme="minorHAnsi" w:hAnsiTheme="minorHAnsi" w:cs="Arial"/>
          <w:b/>
          <w:lang w:val="cs-CZ"/>
        </w:rPr>
        <w:t>Adresa autora</w:t>
      </w:r>
    </w:p>
    <w:p w:rsidR="007C1646" w:rsidRPr="00CA6881" w:rsidRDefault="00C12B7D" w:rsidP="00CA688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PhDr. Zuzana Suková</w:t>
      </w:r>
    </w:p>
    <w:p w:rsidR="00C12B7D" w:rsidRPr="00CA6881" w:rsidRDefault="00C12B7D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Západočeská univerzita v Plzni</w:t>
      </w:r>
    </w:p>
    <w:p w:rsidR="00C12B7D" w:rsidRPr="00CA6881" w:rsidRDefault="00C12B7D" w:rsidP="00CA6881">
      <w:pPr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Fakulta pedagogická KMT Oddělení fyziky</w:t>
      </w:r>
    </w:p>
    <w:p w:rsidR="00C12B7D" w:rsidRPr="00CA6881" w:rsidRDefault="00C12B7D" w:rsidP="00CA688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Klatovská 51</w:t>
      </w:r>
    </w:p>
    <w:p w:rsidR="00C12B7D" w:rsidRPr="00CA6881" w:rsidRDefault="00C12B7D" w:rsidP="00CA688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 xml:space="preserve">301 00 Plzeň </w:t>
      </w:r>
    </w:p>
    <w:p w:rsidR="00C12B7D" w:rsidRPr="00CA6881" w:rsidRDefault="00C12B7D" w:rsidP="00CA688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Česká republika</w:t>
      </w:r>
    </w:p>
    <w:p w:rsidR="007C1646" w:rsidRPr="00CA6881" w:rsidRDefault="00C12B7D" w:rsidP="00CA6881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lang w:val="cs-CZ"/>
        </w:rPr>
      </w:pPr>
      <w:r w:rsidRPr="00CA6881">
        <w:rPr>
          <w:rFonts w:asciiTheme="minorHAnsi" w:hAnsiTheme="minorHAnsi" w:cs="Arial"/>
          <w:lang w:val="cs-CZ"/>
        </w:rPr>
        <w:t>zsukova@kmt.zcu.cz</w:t>
      </w:r>
    </w:p>
    <w:sectPr w:rsidR="007C1646" w:rsidRPr="00CA6881" w:rsidSect="00B8326F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pgNumType w:fmt="numberInDash" w:start="2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13" w:rsidRDefault="00897013" w:rsidP="004F6A74">
      <w:r>
        <w:separator/>
      </w:r>
    </w:p>
  </w:endnote>
  <w:endnote w:type="continuationSeparator" w:id="0">
    <w:p w:rsidR="00897013" w:rsidRDefault="00897013" w:rsidP="004F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Pro">
    <w:altName w:val="Bryan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D2" w:rsidRDefault="00A8192D" w:rsidP="00113ED2">
    <w:pPr>
      <w:pStyle w:val="Pta"/>
      <w:pBdr>
        <w:top w:val="single" w:sz="4" w:space="1" w:color="auto"/>
      </w:pBdr>
      <w:jc w:val="center"/>
    </w:pPr>
    <w:r>
      <w:rPr>
        <w:rFonts w:asciiTheme="minorHAnsi" w:hAnsiTheme="minorHAnsi"/>
        <w:sz w:val="20"/>
      </w:rPr>
      <w:fldChar w:fldCharType="begin"/>
    </w:r>
    <w:r w:rsidR="00113ED2">
      <w:rPr>
        <w:rFonts w:asciiTheme="minorHAnsi" w:hAnsiTheme="minorHAnsi"/>
        <w:sz w:val="20"/>
      </w:rPr>
      <w:instrText xml:space="preserve"> PAGE   \* MERGEFORMAT </w:instrText>
    </w:r>
    <w:r>
      <w:rPr>
        <w:rFonts w:asciiTheme="minorHAnsi" w:hAnsiTheme="minorHAnsi"/>
        <w:sz w:val="20"/>
      </w:rPr>
      <w:fldChar w:fldCharType="separate"/>
    </w:r>
    <w:r w:rsidR="00B8326F" w:rsidRPr="00B8326F">
      <w:rPr>
        <w:rFonts w:asciiTheme="minorHAnsi" w:hAnsiTheme="minorHAnsi"/>
        <w:noProof/>
      </w:rPr>
      <w:t>-</w:t>
    </w:r>
    <w:r w:rsidR="00B8326F">
      <w:rPr>
        <w:rFonts w:asciiTheme="minorHAnsi" w:hAnsiTheme="minorHAnsi"/>
        <w:noProof/>
        <w:sz w:val="20"/>
      </w:rPr>
      <w:t xml:space="preserve"> 235 -</w:t>
    </w:r>
    <w:r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13" w:rsidRDefault="00897013" w:rsidP="004F6A74">
      <w:r>
        <w:separator/>
      </w:r>
    </w:p>
  </w:footnote>
  <w:footnote w:type="continuationSeparator" w:id="0">
    <w:p w:rsidR="00897013" w:rsidRDefault="00897013" w:rsidP="004F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D2" w:rsidRDefault="00113ED2" w:rsidP="00113ED2">
    <w:pPr>
      <w:pStyle w:val="Hlavika"/>
      <w:pBdr>
        <w:bottom w:val="single" w:sz="4" w:space="1" w:color="auto"/>
      </w:pBdr>
      <w:jc w:val="center"/>
    </w:pPr>
    <w:r w:rsidRPr="00F005E5">
      <w:rPr>
        <w:rFonts w:asciiTheme="minorHAnsi" w:hAnsiTheme="minorHAnsi" w:cstheme="minorHAnsi"/>
        <w:sz w:val="20"/>
        <w:szCs w:val="20"/>
      </w:rPr>
      <w:t>Tvorivý učiteľ fyziky V, Smolenice 15. - 18. apríl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A52"/>
    <w:multiLevelType w:val="hybridMultilevel"/>
    <w:tmpl w:val="F98C2E7C"/>
    <w:lvl w:ilvl="0" w:tplc="C45ED316">
      <w:start w:val="1"/>
      <w:numFmt w:val="decimal"/>
      <w:lvlText w:val="%1."/>
      <w:lvlJc w:val="left"/>
      <w:pPr>
        <w:tabs>
          <w:tab w:val="num" w:pos="814"/>
        </w:tabs>
        <w:ind w:left="1021" w:hanging="661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F141C"/>
    <w:multiLevelType w:val="hybridMultilevel"/>
    <w:tmpl w:val="3A3EAB12"/>
    <w:lvl w:ilvl="0" w:tplc="DA4E7CD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819B0"/>
    <w:multiLevelType w:val="hybridMultilevel"/>
    <w:tmpl w:val="518E1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6E6"/>
    <w:rsid w:val="00016655"/>
    <w:rsid w:val="00047AAF"/>
    <w:rsid w:val="000A78BD"/>
    <w:rsid w:val="00113ED2"/>
    <w:rsid w:val="00143AA0"/>
    <w:rsid w:val="00155442"/>
    <w:rsid w:val="00181B33"/>
    <w:rsid w:val="001B521F"/>
    <w:rsid w:val="001C3AE5"/>
    <w:rsid w:val="001F29C5"/>
    <w:rsid w:val="001F6006"/>
    <w:rsid w:val="0029798C"/>
    <w:rsid w:val="002C39A0"/>
    <w:rsid w:val="002D4589"/>
    <w:rsid w:val="00431FAE"/>
    <w:rsid w:val="00437F55"/>
    <w:rsid w:val="00444FAF"/>
    <w:rsid w:val="00487CAF"/>
    <w:rsid w:val="004A5599"/>
    <w:rsid w:val="004F6A74"/>
    <w:rsid w:val="0050724B"/>
    <w:rsid w:val="00527982"/>
    <w:rsid w:val="00562276"/>
    <w:rsid w:val="0056253C"/>
    <w:rsid w:val="005B203E"/>
    <w:rsid w:val="00606C99"/>
    <w:rsid w:val="00623A08"/>
    <w:rsid w:val="00624D8F"/>
    <w:rsid w:val="0066478B"/>
    <w:rsid w:val="00672773"/>
    <w:rsid w:val="006848AB"/>
    <w:rsid w:val="006A014B"/>
    <w:rsid w:val="006B7710"/>
    <w:rsid w:val="006C411A"/>
    <w:rsid w:val="00701F4E"/>
    <w:rsid w:val="007A175C"/>
    <w:rsid w:val="007A4CB6"/>
    <w:rsid w:val="007C1646"/>
    <w:rsid w:val="007E746D"/>
    <w:rsid w:val="007F10C5"/>
    <w:rsid w:val="00803F9F"/>
    <w:rsid w:val="00804C05"/>
    <w:rsid w:val="00897013"/>
    <w:rsid w:val="00905352"/>
    <w:rsid w:val="009546EF"/>
    <w:rsid w:val="00955275"/>
    <w:rsid w:val="009804A2"/>
    <w:rsid w:val="009F3048"/>
    <w:rsid w:val="00A07A35"/>
    <w:rsid w:val="00A2114E"/>
    <w:rsid w:val="00A46F3C"/>
    <w:rsid w:val="00A8192D"/>
    <w:rsid w:val="00AA7D5E"/>
    <w:rsid w:val="00B3476B"/>
    <w:rsid w:val="00B8326F"/>
    <w:rsid w:val="00B8429C"/>
    <w:rsid w:val="00BF6359"/>
    <w:rsid w:val="00C12B7D"/>
    <w:rsid w:val="00C17BF7"/>
    <w:rsid w:val="00C32D8A"/>
    <w:rsid w:val="00C45B07"/>
    <w:rsid w:val="00C67757"/>
    <w:rsid w:val="00CA6881"/>
    <w:rsid w:val="00CD1C6F"/>
    <w:rsid w:val="00D94062"/>
    <w:rsid w:val="00E24B99"/>
    <w:rsid w:val="00E3677E"/>
    <w:rsid w:val="00E458CE"/>
    <w:rsid w:val="00E47930"/>
    <w:rsid w:val="00E74214"/>
    <w:rsid w:val="00E8013E"/>
    <w:rsid w:val="00E87EEE"/>
    <w:rsid w:val="00F13202"/>
    <w:rsid w:val="00F545D9"/>
    <w:rsid w:val="00F626E6"/>
    <w:rsid w:val="00FC002B"/>
    <w:rsid w:val="00FC6A22"/>
    <w:rsid w:val="00FF4946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4FA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701F4E"/>
    <w:rPr>
      <w:rFonts w:cs="Times New Roman"/>
      <w:b/>
      <w:bCs/>
    </w:rPr>
  </w:style>
  <w:style w:type="character" w:styleId="Hypertextovprepojenie">
    <w:name w:val="Hyperlink"/>
    <w:basedOn w:val="Predvolenpsmoodseku"/>
    <w:rsid w:val="00444FAF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01F4E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4F6A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6A74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F6A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F6A74"/>
    <w:rPr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FC0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46EF"/>
    <w:pPr>
      <w:autoSpaceDE w:val="0"/>
      <w:autoSpaceDN w:val="0"/>
      <w:adjustRightInd w:val="0"/>
    </w:pPr>
    <w:rPr>
      <w:rFonts w:ascii="Bryant Pro" w:hAnsi="Bryant Pro" w:cs="Bryant Pro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4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0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6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7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2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9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10</cp:revision>
  <dcterms:created xsi:type="dcterms:W3CDTF">2012-10-01T17:25:00Z</dcterms:created>
  <dcterms:modified xsi:type="dcterms:W3CDTF">2012-12-05T19:38:00Z</dcterms:modified>
</cp:coreProperties>
</file>